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E3" w:rsidRDefault="00810822" w:rsidP="0041164B">
      <w:pPr>
        <w:pStyle w:val="Piedepgina"/>
        <w:tabs>
          <w:tab w:val="clear" w:pos="8504"/>
          <w:tab w:val="right" w:pos="10490"/>
        </w:tabs>
        <w:ind w:left="2127"/>
        <w:rPr>
          <w:rFonts w:ascii="Arial Narrow" w:hAnsi="Arial Narrow"/>
          <w:noProof/>
          <w:sz w:val="28"/>
          <w:szCs w:val="28"/>
          <w:u w:val="single"/>
          <w:lang w:val="es-ES"/>
        </w:rPr>
      </w:pPr>
      <w:r w:rsidRPr="00810822">
        <w:rPr>
          <w:rFonts w:ascii="Arial Narrow" w:hAnsi="Arial Narrow"/>
          <w:b/>
          <w:noProof/>
          <w:sz w:val="48"/>
          <w:szCs w:val="48"/>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6.2pt;margin-top:-5.7pt;width:63pt;height:30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QnswIAALw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" filled="f" stroked="f">
            <v:textbox style="layout-flow:vertical;mso-layout-flow-alt:bottom-to-top">
              <w:txbxContent>
                <w:p w:rsidR="009A382B" w:rsidRDefault="00C74DB2" w:rsidP="009A382B">
                  <w:pPr>
                    <w:pStyle w:val="Ttulo4"/>
                    <w:jc w:val="left"/>
                    <w:rPr>
                      <w:color w:val="999999"/>
                    </w:rPr>
                  </w:pPr>
                  <w:r>
                    <w:rPr>
                      <w:color w:val="999999"/>
                    </w:rPr>
                    <w:t xml:space="preserve"> </w:t>
                  </w:r>
                  <w:r w:rsidR="009A382B">
                    <w:rPr>
                      <w:color w:val="999999"/>
                    </w:rPr>
                    <w:t xml:space="preserve">Nota de Prensa </w:t>
                  </w:r>
                  <w:proofErr w:type="spellStart"/>
                  <w:r w:rsidR="009A382B">
                    <w:rPr>
                      <w:color w:val="999999"/>
                    </w:rPr>
                    <w:t>PrensaPrensaComunicado</w:t>
                  </w:r>
                  <w:proofErr w:type="spellEnd"/>
                </w:p>
              </w:txbxContent>
            </v:textbox>
          </v:shape>
        </w:pict>
      </w:r>
      <w:r w:rsidR="003C3BE3" w:rsidRPr="003C3BE3">
        <w:rPr>
          <w:rFonts w:ascii="Arial Narrow" w:hAnsi="Arial Narrow"/>
          <w:noProof/>
          <w:sz w:val="28"/>
          <w:szCs w:val="28"/>
          <w:u w:val="single"/>
          <w:lang w:val="es-ES"/>
        </w:rPr>
        <w:t xml:space="preserve">El BOE publica hoy la Orden que </w:t>
      </w:r>
      <w:r w:rsidR="00C74DB2">
        <w:rPr>
          <w:rFonts w:ascii="Arial Narrow" w:hAnsi="Arial Narrow"/>
          <w:noProof/>
          <w:sz w:val="28"/>
          <w:szCs w:val="28"/>
          <w:u w:val="single"/>
          <w:lang w:val="es-ES"/>
        </w:rPr>
        <w:t>recoge</w:t>
      </w:r>
      <w:r w:rsidR="003C3BE3" w:rsidRPr="003C3BE3">
        <w:rPr>
          <w:rFonts w:ascii="Arial Narrow" w:hAnsi="Arial Narrow"/>
          <w:noProof/>
          <w:sz w:val="28"/>
          <w:szCs w:val="28"/>
          <w:u w:val="single"/>
          <w:lang w:val="es-ES"/>
        </w:rPr>
        <w:t xml:space="preserve"> el acuerdo de modificación</w:t>
      </w:r>
    </w:p>
    <w:p w:rsidR="00C701B1" w:rsidRDefault="00C701B1" w:rsidP="0041164B">
      <w:pPr>
        <w:pStyle w:val="Piedepgina"/>
        <w:tabs>
          <w:tab w:val="clear" w:pos="8504"/>
          <w:tab w:val="right" w:pos="10490"/>
        </w:tabs>
        <w:ind w:left="2127"/>
        <w:rPr>
          <w:rFonts w:ascii="Arial Narrow" w:hAnsi="Arial Narrow"/>
          <w:noProof/>
          <w:sz w:val="2"/>
          <w:szCs w:val="2"/>
          <w:u w:val="single"/>
          <w:lang w:val="es-ES"/>
        </w:rPr>
      </w:pPr>
    </w:p>
    <w:p w:rsidR="00C701B1" w:rsidRDefault="00C701B1" w:rsidP="0041164B">
      <w:pPr>
        <w:pStyle w:val="Piedepgina"/>
        <w:tabs>
          <w:tab w:val="clear" w:pos="8504"/>
          <w:tab w:val="right" w:pos="10490"/>
        </w:tabs>
        <w:ind w:left="2127"/>
        <w:rPr>
          <w:rFonts w:ascii="Arial Narrow" w:hAnsi="Arial Narrow"/>
          <w:noProof/>
          <w:sz w:val="2"/>
          <w:szCs w:val="2"/>
          <w:u w:val="single"/>
          <w:lang w:val="es-ES"/>
        </w:rPr>
      </w:pPr>
    </w:p>
    <w:p w:rsidR="00C701B1" w:rsidRDefault="00C701B1" w:rsidP="0041164B">
      <w:pPr>
        <w:pStyle w:val="Piedepgina"/>
        <w:tabs>
          <w:tab w:val="clear" w:pos="8504"/>
          <w:tab w:val="right" w:pos="10490"/>
        </w:tabs>
        <w:ind w:left="2127"/>
        <w:rPr>
          <w:rFonts w:ascii="Arial Narrow" w:hAnsi="Arial Narrow"/>
          <w:noProof/>
          <w:sz w:val="2"/>
          <w:szCs w:val="2"/>
          <w:u w:val="single"/>
          <w:lang w:val="es-ES"/>
        </w:rPr>
      </w:pPr>
    </w:p>
    <w:p w:rsidR="00C701B1" w:rsidRDefault="00C701B1" w:rsidP="0041164B">
      <w:pPr>
        <w:pStyle w:val="Piedepgina"/>
        <w:tabs>
          <w:tab w:val="clear" w:pos="8504"/>
          <w:tab w:val="right" w:pos="10490"/>
        </w:tabs>
        <w:ind w:left="2127"/>
        <w:rPr>
          <w:rFonts w:ascii="Arial Narrow" w:hAnsi="Arial Narrow"/>
          <w:noProof/>
          <w:sz w:val="2"/>
          <w:szCs w:val="2"/>
          <w:u w:val="single"/>
          <w:lang w:val="es-ES"/>
        </w:rPr>
      </w:pPr>
    </w:p>
    <w:p w:rsidR="00C701B1" w:rsidRDefault="00C701B1" w:rsidP="0041164B">
      <w:pPr>
        <w:pStyle w:val="Piedepgina"/>
        <w:tabs>
          <w:tab w:val="clear" w:pos="8504"/>
          <w:tab w:val="right" w:pos="10490"/>
        </w:tabs>
        <w:ind w:left="2127"/>
        <w:rPr>
          <w:rFonts w:ascii="Arial Narrow" w:hAnsi="Arial Narrow"/>
          <w:noProof/>
          <w:sz w:val="2"/>
          <w:szCs w:val="2"/>
          <w:u w:val="single"/>
          <w:lang w:val="es-ES"/>
        </w:rPr>
      </w:pPr>
    </w:p>
    <w:p w:rsidR="00C701B1" w:rsidRPr="00C701B1" w:rsidRDefault="00C701B1" w:rsidP="0041164B">
      <w:pPr>
        <w:pStyle w:val="Piedepgina"/>
        <w:tabs>
          <w:tab w:val="clear" w:pos="8504"/>
          <w:tab w:val="right" w:pos="10490"/>
        </w:tabs>
        <w:ind w:left="2127"/>
        <w:rPr>
          <w:rFonts w:ascii="Arial Narrow" w:hAnsi="Arial Narrow"/>
          <w:noProof/>
          <w:sz w:val="2"/>
          <w:szCs w:val="2"/>
          <w:u w:val="single"/>
          <w:lang w:val="es-ES"/>
        </w:rPr>
      </w:pPr>
    </w:p>
    <w:p w:rsidR="0041164B" w:rsidRDefault="00DF3955" w:rsidP="0041164B">
      <w:pPr>
        <w:pStyle w:val="Piedepgina"/>
        <w:tabs>
          <w:tab w:val="clear" w:pos="8504"/>
          <w:tab w:val="right" w:pos="10490"/>
        </w:tabs>
        <w:ind w:left="2127"/>
        <w:rPr>
          <w:rFonts w:ascii="Arial Narrow" w:hAnsi="Arial Narrow"/>
          <w:b/>
          <w:noProof/>
          <w:sz w:val="48"/>
          <w:szCs w:val="48"/>
          <w:lang w:val="es-ES"/>
        </w:rPr>
      </w:pPr>
      <w:r w:rsidRPr="00DF3955">
        <w:rPr>
          <w:rFonts w:ascii="Arial Narrow" w:hAnsi="Arial Narrow"/>
          <w:b/>
          <w:noProof/>
          <w:sz w:val="48"/>
          <w:szCs w:val="48"/>
          <w:lang w:val="es-ES"/>
        </w:rPr>
        <w:t>Impulso a la</w:t>
      </w:r>
      <w:r w:rsidR="003C3BE3" w:rsidRPr="00DF3955">
        <w:rPr>
          <w:rFonts w:ascii="Arial Narrow" w:hAnsi="Arial Narrow"/>
          <w:b/>
          <w:noProof/>
          <w:sz w:val="48"/>
          <w:szCs w:val="48"/>
          <w:lang w:val="es-ES"/>
        </w:rPr>
        <w:t xml:space="preserve"> Conferencia de Presidentes</w:t>
      </w:r>
      <w:r w:rsidRPr="00DF3955">
        <w:rPr>
          <w:rFonts w:ascii="Arial Narrow" w:hAnsi="Arial Narrow"/>
          <w:b/>
          <w:noProof/>
          <w:sz w:val="48"/>
          <w:szCs w:val="48"/>
          <w:lang w:val="es-ES"/>
        </w:rPr>
        <w:t>, que se reunirá</w:t>
      </w:r>
      <w:r w:rsidR="003C3BE3" w:rsidRPr="00DF3955">
        <w:rPr>
          <w:rFonts w:ascii="Arial Narrow" w:hAnsi="Arial Narrow"/>
          <w:b/>
          <w:noProof/>
          <w:sz w:val="48"/>
          <w:szCs w:val="48"/>
          <w:lang w:val="es-ES"/>
        </w:rPr>
        <w:t xml:space="preserve"> cada año</w:t>
      </w:r>
      <w:r w:rsidRPr="00DF3955">
        <w:rPr>
          <w:rFonts w:ascii="Arial Narrow" w:hAnsi="Arial Narrow"/>
          <w:b/>
          <w:noProof/>
          <w:sz w:val="48"/>
          <w:szCs w:val="48"/>
          <w:lang w:val="es-ES"/>
        </w:rPr>
        <w:t xml:space="preserve"> y su Comité Preparatorio evaluará semestralmente los acuerdos</w:t>
      </w:r>
    </w:p>
    <w:p w:rsidR="00DF3955" w:rsidRDefault="00DF3955" w:rsidP="0041164B">
      <w:pPr>
        <w:pStyle w:val="Piedepgina"/>
        <w:tabs>
          <w:tab w:val="clear" w:pos="8504"/>
          <w:tab w:val="right" w:pos="10490"/>
        </w:tabs>
        <w:ind w:left="2127"/>
        <w:rPr>
          <w:rFonts w:ascii="Arial Narrow" w:hAnsi="Arial Narrow"/>
          <w:b/>
          <w:noProof/>
          <w:sz w:val="28"/>
          <w:szCs w:val="28"/>
          <w:lang w:val="es-ES"/>
        </w:rPr>
      </w:pPr>
    </w:p>
    <w:p w:rsidR="00DF3955" w:rsidRPr="00DF3955" w:rsidRDefault="00DF3955" w:rsidP="00DF2996">
      <w:pPr>
        <w:pStyle w:val="Piedepgina"/>
        <w:numPr>
          <w:ilvl w:val="0"/>
          <w:numId w:val="37"/>
        </w:numPr>
        <w:tabs>
          <w:tab w:val="clear" w:pos="8504"/>
          <w:tab w:val="right" w:pos="10490"/>
        </w:tabs>
        <w:ind w:left="2410" w:hanging="283"/>
        <w:jc w:val="both"/>
        <w:rPr>
          <w:rFonts w:ascii="Arial Narrow" w:hAnsi="Arial Narrow"/>
          <w:b/>
          <w:color w:val="000000" w:themeColor="text1"/>
          <w:sz w:val="28"/>
          <w:szCs w:val="28"/>
        </w:rPr>
      </w:pPr>
      <w:r w:rsidRPr="00DF3955">
        <w:rPr>
          <w:rFonts w:ascii="Arial Narrow" w:hAnsi="Arial Narrow"/>
          <w:b/>
          <w:noProof/>
          <w:sz w:val="28"/>
          <w:szCs w:val="28"/>
          <w:lang w:val="es-ES"/>
        </w:rPr>
        <w:t xml:space="preserve">La institucionalización y la evaluación permanente da cumplimiento a lo </w:t>
      </w:r>
      <w:r w:rsidR="00DF2996">
        <w:rPr>
          <w:rFonts w:ascii="Arial Narrow" w:hAnsi="Arial Narrow"/>
          <w:b/>
          <w:noProof/>
          <w:sz w:val="28"/>
          <w:szCs w:val="28"/>
          <w:lang w:val="es-ES"/>
        </w:rPr>
        <w:t xml:space="preserve">acordado </w:t>
      </w:r>
      <w:r w:rsidRPr="00DF3955">
        <w:rPr>
          <w:rFonts w:ascii="Arial Narrow" w:hAnsi="Arial Narrow"/>
          <w:b/>
          <w:noProof/>
          <w:sz w:val="28"/>
          <w:szCs w:val="28"/>
          <w:lang w:val="es-ES"/>
        </w:rPr>
        <w:t>en la VI Conferencia de Presidentes del pasado 17 de enero</w:t>
      </w:r>
    </w:p>
    <w:p w:rsidR="0041164B" w:rsidRDefault="0041164B" w:rsidP="0041164B">
      <w:pPr>
        <w:ind w:left="2127"/>
        <w:jc w:val="both"/>
        <w:rPr>
          <w:b/>
        </w:rPr>
      </w:pPr>
    </w:p>
    <w:p w:rsidR="00DF2996" w:rsidRDefault="00DF2996" w:rsidP="0041164B">
      <w:pPr>
        <w:ind w:left="2127"/>
        <w:jc w:val="both"/>
        <w:rPr>
          <w:b/>
        </w:rPr>
      </w:pPr>
    </w:p>
    <w:p w:rsidR="003C3BE3" w:rsidRDefault="0041164B" w:rsidP="0041164B">
      <w:pPr>
        <w:ind w:left="2127"/>
        <w:jc w:val="both"/>
        <w:rPr>
          <w:rFonts w:ascii="Arial Narrow" w:hAnsi="Arial Narrow"/>
          <w:color w:val="000000" w:themeColor="text1"/>
          <w:sz w:val="28"/>
          <w:szCs w:val="28"/>
        </w:rPr>
      </w:pPr>
      <w:r w:rsidRPr="0041164B">
        <w:rPr>
          <w:rFonts w:ascii="Arial Narrow" w:hAnsi="Arial Narrow"/>
          <w:b/>
          <w:sz w:val="28"/>
          <w:szCs w:val="28"/>
        </w:rPr>
        <w:t xml:space="preserve">Madrid, </w:t>
      </w:r>
      <w:r w:rsidR="003C3BE3">
        <w:rPr>
          <w:rFonts w:ascii="Arial Narrow" w:hAnsi="Arial Narrow"/>
          <w:b/>
          <w:sz w:val="28"/>
          <w:szCs w:val="28"/>
        </w:rPr>
        <w:t xml:space="preserve">27 </w:t>
      </w:r>
      <w:r w:rsidRPr="0041164B">
        <w:rPr>
          <w:rFonts w:ascii="Arial Narrow" w:hAnsi="Arial Narrow"/>
          <w:b/>
          <w:sz w:val="28"/>
          <w:szCs w:val="28"/>
        </w:rPr>
        <w:t xml:space="preserve">de marzo de 2017. </w:t>
      </w:r>
      <w:r w:rsidRPr="0041164B">
        <w:rPr>
          <w:rFonts w:ascii="Arial Narrow" w:hAnsi="Arial Narrow"/>
          <w:color w:val="000000" w:themeColor="text1"/>
          <w:sz w:val="28"/>
          <w:szCs w:val="28"/>
        </w:rPr>
        <w:t xml:space="preserve">El </w:t>
      </w:r>
      <w:r w:rsidR="003C3BE3">
        <w:rPr>
          <w:rFonts w:ascii="Arial Narrow" w:hAnsi="Arial Narrow"/>
          <w:color w:val="000000" w:themeColor="text1"/>
          <w:sz w:val="28"/>
          <w:szCs w:val="28"/>
        </w:rPr>
        <w:t xml:space="preserve">BOE publica hoy una Orden del Ministerio de la Presidencia y para las Administraciones </w:t>
      </w:r>
      <w:r w:rsidR="00316A4E">
        <w:rPr>
          <w:rFonts w:ascii="Arial Narrow" w:hAnsi="Arial Narrow"/>
          <w:color w:val="000000" w:themeColor="text1"/>
          <w:sz w:val="28"/>
          <w:szCs w:val="28"/>
        </w:rPr>
        <w:t>Territoriales</w:t>
      </w:r>
      <w:r w:rsidR="003C3BE3">
        <w:rPr>
          <w:rFonts w:ascii="Arial Narrow" w:hAnsi="Arial Narrow"/>
          <w:color w:val="000000" w:themeColor="text1"/>
          <w:sz w:val="28"/>
          <w:szCs w:val="28"/>
        </w:rPr>
        <w:t xml:space="preserve"> por la que se </w:t>
      </w:r>
      <w:r w:rsidR="00035522">
        <w:rPr>
          <w:rFonts w:ascii="Arial Narrow" w:hAnsi="Arial Narrow"/>
          <w:color w:val="000000" w:themeColor="text1"/>
          <w:sz w:val="28"/>
          <w:szCs w:val="28"/>
        </w:rPr>
        <w:t>da cumplimiento al</w:t>
      </w:r>
      <w:r w:rsidR="00DF2996">
        <w:rPr>
          <w:rFonts w:ascii="Arial Narrow" w:hAnsi="Arial Narrow"/>
          <w:color w:val="000000" w:themeColor="text1"/>
          <w:sz w:val="28"/>
          <w:szCs w:val="28"/>
        </w:rPr>
        <w:t xml:space="preserve"> acuerdo que modifica el R</w:t>
      </w:r>
      <w:r w:rsidR="003C3BE3">
        <w:rPr>
          <w:rFonts w:ascii="Arial Narrow" w:hAnsi="Arial Narrow"/>
          <w:color w:val="000000" w:themeColor="text1"/>
          <w:sz w:val="28"/>
          <w:szCs w:val="28"/>
        </w:rPr>
        <w:t xml:space="preserve">eglamento de la Conferencia de Presidentes, conforme a lo establecido en la VI </w:t>
      </w:r>
      <w:r w:rsidR="00C74DB2">
        <w:rPr>
          <w:rFonts w:ascii="Arial Narrow" w:hAnsi="Arial Narrow"/>
          <w:color w:val="000000" w:themeColor="text1"/>
          <w:sz w:val="28"/>
          <w:szCs w:val="28"/>
        </w:rPr>
        <w:t>Conferencia</w:t>
      </w:r>
      <w:r w:rsidR="003C3BE3">
        <w:rPr>
          <w:rFonts w:ascii="Arial Narrow" w:hAnsi="Arial Narrow"/>
          <w:color w:val="000000" w:themeColor="text1"/>
          <w:sz w:val="28"/>
          <w:szCs w:val="28"/>
        </w:rPr>
        <w:t xml:space="preserve"> celebrada en el Senado el pasado 17 de enero, que acordó la modificación del art</w:t>
      </w:r>
      <w:r w:rsidR="00DF2996">
        <w:rPr>
          <w:rFonts w:ascii="Arial Narrow" w:hAnsi="Arial Narrow"/>
          <w:color w:val="000000" w:themeColor="text1"/>
          <w:sz w:val="28"/>
          <w:szCs w:val="28"/>
        </w:rPr>
        <w:t>ículo 8 del R</w:t>
      </w:r>
      <w:r w:rsidR="003C3BE3">
        <w:rPr>
          <w:rFonts w:ascii="Arial Narrow" w:hAnsi="Arial Narrow"/>
          <w:color w:val="000000" w:themeColor="text1"/>
          <w:sz w:val="28"/>
          <w:szCs w:val="28"/>
        </w:rPr>
        <w:t xml:space="preserve">eglamento interno de funcionamiento, elaborado en 2009, para </w:t>
      </w:r>
      <w:r w:rsidR="00DF2996">
        <w:rPr>
          <w:rFonts w:ascii="Arial Narrow" w:hAnsi="Arial Narrow"/>
          <w:color w:val="000000" w:themeColor="text1"/>
          <w:sz w:val="28"/>
          <w:szCs w:val="28"/>
        </w:rPr>
        <w:t xml:space="preserve">su celebración anual y para </w:t>
      </w:r>
      <w:r w:rsidR="00316A4E">
        <w:rPr>
          <w:rFonts w:ascii="Arial Narrow" w:hAnsi="Arial Narrow"/>
          <w:color w:val="000000" w:themeColor="text1"/>
          <w:sz w:val="28"/>
          <w:szCs w:val="28"/>
        </w:rPr>
        <w:t>dotar al ‘Comité p</w:t>
      </w:r>
      <w:r w:rsidR="003C3BE3">
        <w:rPr>
          <w:rFonts w:ascii="Arial Narrow" w:hAnsi="Arial Narrow"/>
          <w:color w:val="000000" w:themeColor="text1"/>
          <w:sz w:val="28"/>
          <w:szCs w:val="28"/>
        </w:rPr>
        <w:t>reparatorio’, además de las funciones de impulso y seguimiento, de las de evaluación y ejecución de los acuerdos adoptados.</w:t>
      </w:r>
    </w:p>
    <w:p w:rsidR="003C3BE3" w:rsidRDefault="003C3BE3" w:rsidP="0041164B">
      <w:pPr>
        <w:ind w:left="2127"/>
        <w:jc w:val="both"/>
        <w:rPr>
          <w:rFonts w:ascii="Arial Narrow" w:hAnsi="Arial Narrow"/>
          <w:color w:val="000000" w:themeColor="text1"/>
          <w:sz w:val="28"/>
          <w:szCs w:val="28"/>
        </w:rPr>
      </w:pPr>
    </w:p>
    <w:p w:rsidR="003C3BE3" w:rsidRPr="00C74DB2" w:rsidRDefault="003C3BE3" w:rsidP="0041164B">
      <w:pPr>
        <w:ind w:left="2127"/>
        <w:jc w:val="both"/>
        <w:rPr>
          <w:rFonts w:ascii="Arial Narrow" w:hAnsi="Arial Narrow"/>
          <w:b/>
          <w:color w:val="000000" w:themeColor="text1"/>
          <w:sz w:val="28"/>
          <w:szCs w:val="28"/>
          <w:u w:val="single"/>
        </w:rPr>
      </w:pPr>
      <w:r w:rsidRPr="00C74DB2">
        <w:rPr>
          <w:rFonts w:ascii="Arial Narrow" w:hAnsi="Arial Narrow"/>
          <w:b/>
          <w:color w:val="000000" w:themeColor="text1"/>
          <w:sz w:val="28"/>
          <w:szCs w:val="28"/>
          <w:u w:val="single"/>
        </w:rPr>
        <w:t>Modificación del Reglamento de la Conferencia de Presidentes</w:t>
      </w:r>
    </w:p>
    <w:p w:rsidR="003C3BE3" w:rsidRDefault="003C3BE3" w:rsidP="0041164B">
      <w:pPr>
        <w:ind w:left="2127"/>
        <w:jc w:val="both"/>
        <w:rPr>
          <w:rFonts w:ascii="Arial Narrow" w:hAnsi="Arial Narrow"/>
          <w:color w:val="000000" w:themeColor="text1"/>
          <w:sz w:val="28"/>
          <w:szCs w:val="28"/>
        </w:rPr>
      </w:pPr>
    </w:p>
    <w:p w:rsidR="003C3BE3" w:rsidRDefault="003C3BE3" w:rsidP="0041164B">
      <w:pPr>
        <w:ind w:left="2127"/>
        <w:jc w:val="both"/>
        <w:rPr>
          <w:rFonts w:ascii="Arial Narrow" w:hAnsi="Arial Narrow"/>
          <w:color w:val="000000" w:themeColor="text1"/>
          <w:sz w:val="28"/>
          <w:szCs w:val="28"/>
        </w:rPr>
      </w:pPr>
      <w:r>
        <w:rPr>
          <w:rFonts w:ascii="Arial Narrow" w:hAnsi="Arial Narrow"/>
          <w:color w:val="000000" w:themeColor="text1"/>
          <w:sz w:val="28"/>
          <w:szCs w:val="28"/>
        </w:rPr>
        <w:t xml:space="preserve">La I Conferencia de Presidentes se reunió el 28 de octubre de 2004 y supuso un paso relevante en la organización territorial en España y en el sistema de cooperación entre el Gobierno y las </w:t>
      </w:r>
      <w:r w:rsidR="00DF2996">
        <w:rPr>
          <w:rFonts w:ascii="Arial Narrow" w:hAnsi="Arial Narrow"/>
          <w:color w:val="000000" w:themeColor="text1"/>
          <w:sz w:val="28"/>
          <w:szCs w:val="28"/>
        </w:rPr>
        <w:t>Comunidades A</w:t>
      </w:r>
      <w:r>
        <w:rPr>
          <w:rFonts w:ascii="Arial Narrow" w:hAnsi="Arial Narrow"/>
          <w:color w:val="000000" w:themeColor="text1"/>
          <w:sz w:val="28"/>
          <w:szCs w:val="28"/>
        </w:rPr>
        <w:t>ut</w:t>
      </w:r>
      <w:r w:rsidR="00DF2996">
        <w:rPr>
          <w:rFonts w:ascii="Arial Narrow" w:hAnsi="Arial Narrow"/>
          <w:color w:val="000000" w:themeColor="text1"/>
          <w:sz w:val="28"/>
          <w:szCs w:val="28"/>
        </w:rPr>
        <w:t>ónomas y C</w:t>
      </w:r>
      <w:r>
        <w:rPr>
          <w:rFonts w:ascii="Arial Narrow" w:hAnsi="Arial Narrow"/>
          <w:color w:val="000000" w:themeColor="text1"/>
          <w:sz w:val="28"/>
          <w:szCs w:val="28"/>
        </w:rPr>
        <w:t xml:space="preserve">iudades con </w:t>
      </w:r>
      <w:r w:rsidR="00C74DB2">
        <w:rPr>
          <w:rFonts w:ascii="Arial Narrow" w:hAnsi="Arial Narrow"/>
          <w:color w:val="000000" w:themeColor="text1"/>
          <w:sz w:val="28"/>
          <w:szCs w:val="28"/>
        </w:rPr>
        <w:t>Estatuto de A</w:t>
      </w:r>
      <w:r>
        <w:rPr>
          <w:rFonts w:ascii="Arial Narrow" w:hAnsi="Arial Narrow"/>
          <w:color w:val="000000" w:themeColor="text1"/>
          <w:sz w:val="28"/>
          <w:szCs w:val="28"/>
        </w:rPr>
        <w:t xml:space="preserve">utonomía. </w:t>
      </w:r>
    </w:p>
    <w:p w:rsidR="003C3BE3" w:rsidRDefault="003C3BE3" w:rsidP="0041164B">
      <w:pPr>
        <w:ind w:left="2127"/>
        <w:jc w:val="both"/>
        <w:rPr>
          <w:rFonts w:ascii="Arial Narrow" w:hAnsi="Arial Narrow"/>
          <w:color w:val="000000" w:themeColor="text1"/>
          <w:sz w:val="28"/>
          <w:szCs w:val="28"/>
        </w:rPr>
      </w:pPr>
    </w:p>
    <w:p w:rsidR="003C3BE3" w:rsidRDefault="003C3BE3" w:rsidP="0041164B">
      <w:pPr>
        <w:ind w:left="2127"/>
        <w:jc w:val="both"/>
        <w:rPr>
          <w:rFonts w:ascii="Arial Narrow" w:hAnsi="Arial Narrow"/>
          <w:color w:val="000000" w:themeColor="text1"/>
          <w:sz w:val="28"/>
          <w:szCs w:val="28"/>
        </w:rPr>
      </w:pPr>
      <w:r>
        <w:rPr>
          <w:rFonts w:ascii="Arial Narrow" w:hAnsi="Arial Narrow"/>
          <w:color w:val="000000" w:themeColor="text1"/>
          <w:sz w:val="28"/>
          <w:szCs w:val="28"/>
        </w:rPr>
        <w:t>El Gobierno</w:t>
      </w:r>
      <w:r w:rsidR="00C74DB2">
        <w:rPr>
          <w:rFonts w:ascii="Arial Narrow" w:hAnsi="Arial Narrow"/>
          <w:color w:val="000000" w:themeColor="text1"/>
          <w:sz w:val="28"/>
          <w:szCs w:val="28"/>
        </w:rPr>
        <w:t>, de acuerdo con las CCAA,</w:t>
      </w:r>
      <w:r>
        <w:rPr>
          <w:rFonts w:ascii="Arial Narrow" w:hAnsi="Arial Narrow"/>
          <w:color w:val="000000" w:themeColor="text1"/>
          <w:sz w:val="28"/>
          <w:szCs w:val="28"/>
        </w:rPr>
        <w:t xml:space="preserve"> considera necesario, doce años después</w:t>
      </w:r>
      <w:r w:rsidR="00DF3955">
        <w:rPr>
          <w:rFonts w:ascii="Arial Narrow" w:hAnsi="Arial Narrow"/>
          <w:color w:val="000000" w:themeColor="text1"/>
          <w:sz w:val="28"/>
          <w:szCs w:val="28"/>
        </w:rPr>
        <w:t xml:space="preserve">, </w:t>
      </w:r>
      <w:r w:rsidR="00DF2996">
        <w:rPr>
          <w:rFonts w:ascii="Arial Narrow" w:hAnsi="Arial Narrow"/>
          <w:color w:val="000000" w:themeColor="text1"/>
          <w:sz w:val="28"/>
          <w:szCs w:val="28"/>
        </w:rPr>
        <w:t>impulsar</w:t>
      </w:r>
      <w:r w:rsidR="00DF3955">
        <w:rPr>
          <w:rFonts w:ascii="Arial Narrow" w:hAnsi="Arial Narrow"/>
          <w:color w:val="000000" w:themeColor="text1"/>
          <w:sz w:val="28"/>
          <w:szCs w:val="28"/>
        </w:rPr>
        <w:t xml:space="preserve"> la Conferencia de Presidentes para </w:t>
      </w:r>
      <w:r w:rsidR="00DF2996">
        <w:rPr>
          <w:rFonts w:ascii="Arial Narrow" w:hAnsi="Arial Narrow"/>
          <w:color w:val="000000" w:themeColor="text1"/>
          <w:sz w:val="28"/>
          <w:szCs w:val="28"/>
        </w:rPr>
        <w:t>su plena</w:t>
      </w:r>
      <w:r w:rsidR="00DF3955">
        <w:rPr>
          <w:rFonts w:ascii="Arial Narrow" w:hAnsi="Arial Narrow"/>
          <w:color w:val="000000" w:themeColor="text1"/>
          <w:sz w:val="28"/>
          <w:szCs w:val="28"/>
        </w:rPr>
        <w:t xml:space="preserve"> institucionalización y para garantizar su funcionamiento y la evaluación permanente de los acuerdos que se adopten. </w:t>
      </w:r>
    </w:p>
    <w:p w:rsidR="00DF3955" w:rsidRDefault="00DF3955" w:rsidP="0041164B">
      <w:pPr>
        <w:ind w:left="2127"/>
        <w:jc w:val="both"/>
        <w:rPr>
          <w:rFonts w:ascii="Arial Narrow" w:hAnsi="Arial Narrow"/>
          <w:color w:val="000000" w:themeColor="text1"/>
          <w:sz w:val="28"/>
          <w:szCs w:val="28"/>
        </w:rPr>
      </w:pPr>
    </w:p>
    <w:p w:rsidR="00DF3955" w:rsidRDefault="00DF3955" w:rsidP="0041164B">
      <w:pPr>
        <w:ind w:left="2127"/>
        <w:jc w:val="both"/>
        <w:rPr>
          <w:rFonts w:ascii="Arial Narrow" w:hAnsi="Arial Narrow"/>
          <w:color w:val="000000" w:themeColor="text1"/>
          <w:sz w:val="28"/>
          <w:szCs w:val="28"/>
        </w:rPr>
      </w:pPr>
      <w:r>
        <w:rPr>
          <w:rFonts w:ascii="Arial Narrow" w:hAnsi="Arial Narrow"/>
          <w:color w:val="000000" w:themeColor="text1"/>
          <w:sz w:val="28"/>
          <w:szCs w:val="28"/>
        </w:rPr>
        <w:t>Con este objetivo, el presidente del Gobierno y los presidentes autonómicos</w:t>
      </w:r>
      <w:r w:rsidR="00DF2996">
        <w:rPr>
          <w:rFonts w:ascii="Arial Narrow" w:hAnsi="Arial Narrow"/>
          <w:color w:val="000000" w:themeColor="text1"/>
          <w:sz w:val="28"/>
          <w:szCs w:val="28"/>
        </w:rPr>
        <w:t xml:space="preserve">, el 17 de enero, </w:t>
      </w:r>
      <w:r>
        <w:rPr>
          <w:rFonts w:ascii="Arial Narrow" w:hAnsi="Arial Narrow"/>
          <w:color w:val="000000" w:themeColor="text1"/>
          <w:sz w:val="28"/>
          <w:szCs w:val="28"/>
        </w:rPr>
        <w:t>en la VI Conferencia d</w:t>
      </w:r>
      <w:r w:rsidR="00DF2996">
        <w:rPr>
          <w:rFonts w:ascii="Arial Narrow" w:hAnsi="Arial Narrow"/>
          <w:color w:val="000000" w:themeColor="text1"/>
          <w:sz w:val="28"/>
          <w:szCs w:val="28"/>
        </w:rPr>
        <w:t>e Preside</w:t>
      </w:r>
      <w:r>
        <w:rPr>
          <w:rFonts w:ascii="Arial Narrow" w:hAnsi="Arial Narrow"/>
          <w:color w:val="000000" w:themeColor="text1"/>
          <w:sz w:val="28"/>
          <w:szCs w:val="28"/>
        </w:rPr>
        <w:t>ntes, acordaron modificar el Reglamento en los siguientes puntos:</w:t>
      </w:r>
    </w:p>
    <w:p w:rsidR="00DF3955" w:rsidRDefault="00DF3955" w:rsidP="0041164B">
      <w:pPr>
        <w:ind w:left="2127"/>
        <w:jc w:val="both"/>
        <w:rPr>
          <w:rFonts w:ascii="Arial Narrow" w:hAnsi="Arial Narrow"/>
          <w:color w:val="000000" w:themeColor="text1"/>
          <w:sz w:val="28"/>
          <w:szCs w:val="28"/>
        </w:rPr>
      </w:pPr>
    </w:p>
    <w:p w:rsidR="00DF3955" w:rsidRPr="00DF3955" w:rsidRDefault="00DF3955" w:rsidP="00DF3955">
      <w:pPr>
        <w:pStyle w:val="Prrafodelista"/>
        <w:numPr>
          <w:ilvl w:val="0"/>
          <w:numId w:val="35"/>
        </w:numPr>
        <w:ind w:left="2410" w:hanging="283"/>
        <w:jc w:val="both"/>
        <w:rPr>
          <w:rFonts w:ascii="Arial Narrow" w:hAnsi="Arial Narrow"/>
          <w:color w:val="000000" w:themeColor="text1"/>
          <w:sz w:val="28"/>
          <w:szCs w:val="28"/>
        </w:rPr>
      </w:pPr>
      <w:r w:rsidRPr="00C74DB2">
        <w:rPr>
          <w:rFonts w:ascii="Arial Narrow" w:hAnsi="Arial Narrow"/>
          <w:b/>
          <w:color w:val="000000" w:themeColor="text1"/>
          <w:sz w:val="28"/>
          <w:szCs w:val="28"/>
        </w:rPr>
        <w:lastRenderedPageBreak/>
        <w:t xml:space="preserve">Celebrar anualmente la Conferencia de Presidentes </w:t>
      </w:r>
      <w:r w:rsidRPr="00DF3955">
        <w:rPr>
          <w:rFonts w:ascii="Arial Narrow" w:hAnsi="Arial Narrow"/>
          <w:color w:val="000000" w:themeColor="text1"/>
          <w:sz w:val="28"/>
          <w:szCs w:val="28"/>
        </w:rPr>
        <w:t xml:space="preserve">como órgano de máxima cooperación entre el Gobierno de la Nación y las Comunidades Autónomas y Ciudades con Estatuto de Autonomía. </w:t>
      </w:r>
    </w:p>
    <w:p w:rsidR="00DF3955" w:rsidRPr="00DF3955" w:rsidRDefault="00DF3955" w:rsidP="00DF3955">
      <w:pPr>
        <w:ind w:left="2410" w:hanging="283"/>
        <w:jc w:val="both"/>
        <w:rPr>
          <w:rFonts w:ascii="Arial Narrow" w:hAnsi="Arial Narrow"/>
          <w:sz w:val="28"/>
          <w:szCs w:val="28"/>
        </w:rPr>
      </w:pPr>
    </w:p>
    <w:p w:rsidR="00DF2996" w:rsidRDefault="00DF3955" w:rsidP="00DF2996">
      <w:pPr>
        <w:pStyle w:val="Prrafodelista"/>
        <w:numPr>
          <w:ilvl w:val="0"/>
          <w:numId w:val="35"/>
        </w:numPr>
        <w:ind w:left="2410" w:hanging="283"/>
        <w:jc w:val="both"/>
        <w:rPr>
          <w:rFonts w:ascii="Arial Narrow" w:hAnsi="Arial Narrow"/>
          <w:sz w:val="28"/>
          <w:szCs w:val="28"/>
        </w:rPr>
      </w:pPr>
      <w:r w:rsidRPr="00C74DB2">
        <w:rPr>
          <w:rFonts w:ascii="Arial Narrow" w:hAnsi="Arial Narrow"/>
          <w:b/>
          <w:sz w:val="28"/>
          <w:szCs w:val="28"/>
        </w:rPr>
        <w:t>Modificar su Reglamento de funcionamiento</w:t>
      </w:r>
      <w:r w:rsidR="00C74DB2" w:rsidRPr="00C74DB2">
        <w:rPr>
          <w:rFonts w:ascii="Arial Narrow" w:hAnsi="Arial Narrow"/>
          <w:sz w:val="28"/>
          <w:szCs w:val="28"/>
        </w:rPr>
        <w:t xml:space="preserve">, </w:t>
      </w:r>
      <w:r w:rsidRPr="00C74DB2">
        <w:rPr>
          <w:rFonts w:ascii="Arial Narrow" w:hAnsi="Arial Narrow"/>
          <w:sz w:val="28"/>
          <w:szCs w:val="28"/>
        </w:rPr>
        <w:t xml:space="preserve">adoptado en la IV Conferencia, celebrada el 14 de diciembre de 2009, para dotar al «Comité preparatorio», además de las funciones de impulso y seguimiento, las de evaluación y ejecución de los acuerdos adoptados. </w:t>
      </w:r>
    </w:p>
    <w:p w:rsidR="00C74DB2" w:rsidRPr="00C74DB2" w:rsidRDefault="00C74DB2" w:rsidP="00C74DB2">
      <w:pPr>
        <w:pStyle w:val="Prrafodelista"/>
        <w:rPr>
          <w:rFonts w:ascii="Arial Narrow" w:hAnsi="Arial Narrow"/>
          <w:sz w:val="28"/>
          <w:szCs w:val="28"/>
        </w:rPr>
      </w:pPr>
    </w:p>
    <w:p w:rsidR="00DF2996" w:rsidRDefault="00DF2996" w:rsidP="00C74DB2">
      <w:pPr>
        <w:pStyle w:val="Prrafodelista"/>
        <w:ind w:left="2127"/>
        <w:jc w:val="both"/>
        <w:rPr>
          <w:rFonts w:ascii="Arial Narrow" w:hAnsi="Arial Narrow"/>
          <w:sz w:val="28"/>
          <w:szCs w:val="28"/>
        </w:rPr>
      </w:pPr>
      <w:r>
        <w:rPr>
          <w:rFonts w:ascii="Arial Narrow" w:hAnsi="Arial Narrow"/>
          <w:sz w:val="28"/>
          <w:szCs w:val="28"/>
        </w:rPr>
        <w:t>La modificaci</w:t>
      </w:r>
      <w:r w:rsidR="00C74DB2">
        <w:rPr>
          <w:rFonts w:ascii="Arial Narrow" w:hAnsi="Arial Narrow"/>
          <w:sz w:val="28"/>
          <w:szCs w:val="28"/>
        </w:rPr>
        <w:t>ón del artículo 8 del Reglamento q</w:t>
      </w:r>
      <w:r>
        <w:rPr>
          <w:rFonts w:ascii="Arial Narrow" w:hAnsi="Arial Narrow"/>
          <w:sz w:val="28"/>
          <w:szCs w:val="28"/>
        </w:rPr>
        <w:t xml:space="preserve">ue se lleva a cabo recoge </w:t>
      </w:r>
      <w:r w:rsidR="00C74DB2">
        <w:rPr>
          <w:rFonts w:ascii="Arial Narrow" w:hAnsi="Arial Narrow"/>
          <w:sz w:val="28"/>
          <w:szCs w:val="28"/>
        </w:rPr>
        <w:t xml:space="preserve">también </w:t>
      </w:r>
      <w:r>
        <w:rPr>
          <w:rFonts w:ascii="Arial Narrow" w:hAnsi="Arial Narrow"/>
          <w:sz w:val="28"/>
          <w:szCs w:val="28"/>
        </w:rPr>
        <w:t>que el Comité Preparatorio estará compuesto por el ministro competente en materia territorial, que lo coordinará, y de un consejero de cada Gobierno autonómico.</w:t>
      </w:r>
    </w:p>
    <w:p w:rsidR="00DF2996" w:rsidRDefault="00DF2996" w:rsidP="00C74DB2">
      <w:pPr>
        <w:pStyle w:val="Prrafodelista"/>
        <w:ind w:left="2127"/>
        <w:jc w:val="both"/>
        <w:rPr>
          <w:rFonts w:ascii="Arial Narrow" w:hAnsi="Arial Narrow"/>
          <w:sz w:val="28"/>
          <w:szCs w:val="28"/>
        </w:rPr>
      </w:pPr>
    </w:p>
    <w:p w:rsidR="00DF2996" w:rsidRDefault="00DF2996" w:rsidP="00C74DB2">
      <w:pPr>
        <w:pStyle w:val="Prrafodelista"/>
        <w:ind w:left="2127"/>
        <w:jc w:val="both"/>
        <w:rPr>
          <w:rFonts w:ascii="Arial Narrow" w:hAnsi="Arial Narrow"/>
          <w:sz w:val="28"/>
          <w:szCs w:val="28"/>
        </w:rPr>
      </w:pPr>
      <w:r>
        <w:rPr>
          <w:rFonts w:ascii="Arial Narrow" w:hAnsi="Arial Narrow"/>
          <w:sz w:val="28"/>
          <w:szCs w:val="28"/>
        </w:rPr>
        <w:t xml:space="preserve">Este </w:t>
      </w:r>
      <w:r w:rsidRPr="00C74DB2">
        <w:rPr>
          <w:rFonts w:ascii="Arial Narrow" w:hAnsi="Arial Narrow"/>
          <w:b/>
          <w:sz w:val="28"/>
          <w:szCs w:val="28"/>
        </w:rPr>
        <w:t>Comit</w:t>
      </w:r>
      <w:r w:rsidR="00C74DB2" w:rsidRPr="00C74DB2">
        <w:rPr>
          <w:rFonts w:ascii="Arial Narrow" w:hAnsi="Arial Narrow"/>
          <w:b/>
          <w:sz w:val="28"/>
          <w:szCs w:val="28"/>
        </w:rPr>
        <w:t>é p</w:t>
      </w:r>
      <w:r w:rsidRPr="00C74DB2">
        <w:rPr>
          <w:rFonts w:ascii="Arial Narrow" w:hAnsi="Arial Narrow"/>
          <w:b/>
          <w:sz w:val="28"/>
          <w:szCs w:val="28"/>
        </w:rPr>
        <w:t>reparatorio se reunirá al menos una vez cada seis meses</w:t>
      </w:r>
      <w:r>
        <w:rPr>
          <w:rFonts w:ascii="Arial Narrow" w:hAnsi="Arial Narrow"/>
          <w:sz w:val="28"/>
          <w:szCs w:val="28"/>
        </w:rPr>
        <w:t xml:space="preserve"> y, entre sus funciones, están las de examinar los asuntos que puedan incluirse en las sesiones de la Conferencia de Presidentes, además de adoptar las medidas necesarias para asegurar el cumplimiento de los acuerdos que se adopten, coordinar las actuaciones de las diferentes conferencias sectoriales y elevar a la Conferencia un informe anual sobre el cumplimiento de los acuerdos.</w:t>
      </w:r>
    </w:p>
    <w:p w:rsidR="00DF2996" w:rsidRDefault="00DF2996" w:rsidP="00C74DB2">
      <w:pPr>
        <w:pStyle w:val="Prrafodelista"/>
        <w:ind w:left="2127"/>
        <w:jc w:val="both"/>
        <w:rPr>
          <w:rFonts w:ascii="Arial Narrow" w:hAnsi="Arial Narrow"/>
          <w:sz w:val="28"/>
          <w:szCs w:val="28"/>
        </w:rPr>
      </w:pPr>
    </w:p>
    <w:p w:rsidR="00DF2996" w:rsidRPr="00DF2996" w:rsidRDefault="00DF2996" w:rsidP="00C74DB2">
      <w:pPr>
        <w:ind w:left="2127"/>
        <w:jc w:val="both"/>
        <w:rPr>
          <w:rFonts w:ascii="Arial Narrow" w:hAnsi="Arial Narrow"/>
          <w:sz w:val="28"/>
          <w:szCs w:val="28"/>
        </w:rPr>
      </w:pPr>
      <w:r w:rsidRPr="00DF2996">
        <w:rPr>
          <w:rFonts w:ascii="Arial Narrow" w:hAnsi="Arial Narrow"/>
          <w:sz w:val="28"/>
          <w:szCs w:val="28"/>
        </w:rPr>
        <w:t>La Conferencia de Presidentes podrá encomendar también al Consejo de</w:t>
      </w:r>
      <w:r>
        <w:rPr>
          <w:rFonts w:ascii="Arial Narrow" w:hAnsi="Arial Narrow"/>
          <w:sz w:val="28"/>
          <w:szCs w:val="28"/>
        </w:rPr>
        <w:t xml:space="preserve"> </w:t>
      </w:r>
      <w:r w:rsidRPr="00DF2996">
        <w:rPr>
          <w:rFonts w:ascii="Arial Narrow" w:hAnsi="Arial Narrow"/>
          <w:sz w:val="28"/>
          <w:szCs w:val="28"/>
        </w:rPr>
        <w:t>Política Fiscal y Financiera el seguimiento de los asuntos y acuerdos de naturaleza económica por ella adoptados</w:t>
      </w:r>
    </w:p>
    <w:p w:rsidR="00DF2996" w:rsidRDefault="00DF2996" w:rsidP="00DF2996">
      <w:pPr>
        <w:pStyle w:val="Prrafodelista"/>
        <w:ind w:left="2410"/>
        <w:jc w:val="both"/>
        <w:rPr>
          <w:rFonts w:ascii="Arial Narrow" w:hAnsi="Arial Narrow"/>
          <w:sz w:val="28"/>
          <w:szCs w:val="28"/>
        </w:rPr>
      </w:pPr>
    </w:p>
    <w:p w:rsidR="000A7D31" w:rsidRPr="00DF2996" w:rsidRDefault="000A7D31" w:rsidP="00DF2996">
      <w:pPr>
        <w:pStyle w:val="Prrafodelista"/>
        <w:ind w:left="2410"/>
        <w:jc w:val="both"/>
        <w:rPr>
          <w:rFonts w:ascii="Arial Narrow" w:hAnsi="Arial Narrow"/>
          <w:sz w:val="28"/>
          <w:szCs w:val="28"/>
        </w:rPr>
      </w:pPr>
    </w:p>
    <w:p w:rsidR="00DF2996" w:rsidRPr="00DF3955" w:rsidRDefault="00DF2996" w:rsidP="00DF2996">
      <w:pPr>
        <w:pStyle w:val="Prrafodelista"/>
        <w:ind w:left="2410"/>
        <w:jc w:val="both"/>
        <w:rPr>
          <w:rFonts w:ascii="Arial Narrow" w:hAnsi="Arial Narrow"/>
          <w:sz w:val="28"/>
          <w:szCs w:val="28"/>
        </w:rPr>
      </w:pPr>
    </w:p>
    <w:p w:rsidR="003C3BE3" w:rsidRDefault="000A7D31" w:rsidP="0041164B">
      <w:pPr>
        <w:ind w:left="2127"/>
        <w:jc w:val="both"/>
        <w:rPr>
          <w:rFonts w:ascii="Arial Narrow" w:hAnsi="Arial Narrow"/>
          <w:color w:val="000000" w:themeColor="text1"/>
          <w:sz w:val="28"/>
          <w:szCs w:val="28"/>
        </w:rPr>
      </w:pPr>
      <w:hyperlink r:id="rId8" w:history="1">
        <w:r w:rsidRPr="000A7D31">
          <w:rPr>
            <w:rStyle w:val="Hipervnculo"/>
            <w:rFonts w:ascii="Arial Narrow" w:hAnsi="Arial Narrow"/>
            <w:sz w:val="28"/>
            <w:szCs w:val="28"/>
          </w:rPr>
          <w:t>Orden del  Ministerio de la Presidencia y para las Administraciones Públicas</w:t>
        </w:r>
      </w:hyperlink>
    </w:p>
    <w:p w:rsidR="000A7D31" w:rsidRDefault="000A7D31" w:rsidP="0041164B">
      <w:pPr>
        <w:ind w:left="2127"/>
        <w:jc w:val="both"/>
        <w:rPr>
          <w:rFonts w:ascii="Arial Narrow" w:hAnsi="Arial Narrow"/>
          <w:color w:val="000000" w:themeColor="text1"/>
          <w:sz w:val="28"/>
          <w:szCs w:val="28"/>
        </w:rPr>
      </w:pPr>
    </w:p>
    <w:p w:rsidR="000A7D31" w:rsidRDefault="000A7D31" w:rsidP="0041164B">
      <w:pPr>
        <w:ind w:left="2127"/>
        <w:jc w:val="both"/>
        <w:rPr>
          <w:rFonts w:ascii="Arial Narrow" w:hAnsi="Arial Narrow"/>
          <w:color w:val="000000" w:themeColor="text1"/>
          <w:sz w:val="28"/>
          <w:szCs w:val="28"/>
        </w:rPr>
      </w:pPr>
      <w:hyperlink r:id="rId9" w:history="1">
        <w:r w:rsidRPr="000A7D31">
          <w:rPr>
            <w:rStyle w:val="Hipervnculo"/>
            <w:rFonts w:ascii="Arial Narrow" w:hAnsi="Arial Narrow"/>
            <w:sz w:val="28"/>
            <w:szCs w:val="28"/>
          </w:rPr>
          <w:t>Acuerdos Conferencia de Presidentes</w:t>
        </w:r>
      </w:hyperlink>
    </w:p>
    <w:sectPr w:rsidR="000A7D31" w:rsidSect="0041164B">
      <w:headerReference w:type="default" r:id="rId10"/>
      <w:footerReference w:type="even" r:id="rId11"/>
      <w:footerReference w:type="default" r:id="rId12"/>
      <w:headerReference w:type="first" r:id="rId13"/>
      <w:footerReference w:type="first" r:id="rId14"/>
      <w:type w:val="continuous"/>
      <w:pgSz w:w="11906" w:h="16838" w:code="9"/>
      <w:pgMar w:top="238" w:right="707" w:bottom="1701" w:left="346" w:header="284" w:footer="202"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F4" w:rsidRDefault="004568F4">
      <w:r>
        <w:separator/>
      </w:r>
    </w:p>
  </w:endnote>
  <w:endnote w:type="continuationSeparator" w:id="0">
    <w:p w:rsidR="004568F4" w:rsidRDefault="004568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810822">
    <w:pPr>
      <w:pStyle w:val="Piedepgina"/>
      <w:framePr w:wrap="around" w:vAnchor="text" w:hAnchor="margin" w:xAlign="center" w:y="1"/>
      <w:rPr>
        <w:rStyle w:val="Nmerodepgina"/>
      </w:rPr>
    </w:pPr>
    <w:r>
      <w:rPr>
        <w:rStyle w:val="Nmerodepgina"/>
      </w:rPr>
      <w:fldChar w:fldCharType="begin"/>
    </w:r>
    <w:r w:rsidR="006F0529">
      <w:rPr>
        <w:rStyle w:val="Nmerodepgina"/>
      </w:rPr>
      <w:instrText xml:space="preserve">PAGE  </w:instrText>
    </w:r>
    <w:r>
      <w:rPr>
        <w:rStyle w:val="Nmerodepgina"/>
      </w:rPr>
      <w:fldChar w:fldCharType="end"/>
    </w:r>
  </w:p>
  <w:p w:rsidR="006F0529" w:rsidRDefault="006F05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6F0529" w:rsidTr="009A382B">
      <w:trPr>
        <w:cantSplit/>
        <w:trHeight w:val="120"/>
      </w:trPr>
      <w:tc>
        <w:tcPr>
          <w:tcW w:w="2551" w:type="dxa"/>
          <w:tcBorders>
            <w:top w:val="nil"/>
            <w:left w:val="nil"/>
            <w:bottom w:val="nil"/>
            <w:right w:val="nil"/>
          </w:tcBorders>
          <w:vAlign w:val="center"/>
        </w:tcPr>
        <w:p w:rsidR="006F0529" w:rsidRPr="009A382B" w:rsidRDefault="006F0529">
          <w:pPr>
            <w:pStyle w:val="Encabezado"/>
            <w:tabs>
              <w:tab w:val="clear" w:pos="4252"/>
              <w:tab w:val="clear" w:pos="8504"/>
            </w:tabs>
            <w:rPr>
              <w:rFonts w:ascii="Gill Sans MT" w:hAnsi="Gill Sans MT"/>
              <w:sz w:val="10"/>
              <w:bdr w:val="single" w:sz="4" w:space="0" w:color="auto"/>
            </w:rPr>
          </w:pPr>
        </w:p>
        <w:p w:rsidR="006F0529" w:rsidRDefault="006F0529">
          <w:pPr>
            <w:spacing w:line="180" w:lineRule="atLeast"/>
            <w:rPr>
              <w:rFonts w:ascii="Arial Narrow" w:hAnsi="Arial Narrow"/>
              <w:sz w:val="10"/>
            </w:rPr>
          </w:pPr>
        </w:p>
      </w:tc>
      <w:tc>
        <w:tcPr>
          <w:tcW w:w="9378" w:type="dxa"/>
          <w:tcBorders>
            <w:top w:val="nil"/>
            <w:left w:val="nil"/>
            <w:bottom w:val="nil"/>
            <w:right w:val="nil"/>
          </w:tcBorders>
        </w:tcPr>
        <w:p w:rsidR="006F0529" w:rsidRDefault="009A382B" w:rsidP="009A382B">
          <w:pPr>
            <w:rPr>
              <w:sz w:val="18"/>
            </w:rPr>
          </w:pPr>
          <w:r>
            <w:rPr>
              <w:rFonts w:ascii="Arial Narrow" w:hAnsi="Arial Narrow"/>
              <w:sz w:val="18"/>
            </w:rPr>
            <w:t xml:space="preserve">  </w:t>
          </w:r>
          <w:r w:rsidR="006F0529">
            <w:rPr>
              <w:rFonts w:ascii="Arial Narrow" w:hAnsi="Arial Narrow"/>
              <w:sz w:val="18"/>
            </w:rPr>
            <w:t>Esta información puede ser usada en parte o en su integridad sin necesidad de citar fuentes</w:t>
          </w:r>
        </w:p>
      </w:tc>
      <w:tc>
        <w:tcPr>
          <w:tcW w:w="160" w:type="dxa"/>
          <w:vMerge w:val="restart"/>
          <w:tcBorders>
            <w:top w:val="nil"/>
            <w:left w:val="single" w:sz="4" w:space="0" w:color="auto"/>
            <w:bottom w:val="nil"/>
            <w:right w:val="nil"/>
          </w:tcBorders>
        </w:tcPr>
        <w:p w:rsidR="006F0529" w:rsidRDefault="006F0529">
          <w:pPr>
            <w:spacing w:after="120"/>
            <w:ind w:left="74"/>
          </w:pPr>
        </w:p>
      </w:tc>
    </w:tr>
    <w:tr w:rsidR="006F0529"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810822">
            <w:rPr>
              <w:sz w:val="20"/>
            </w:rPr>
            <w:fldChar w:fldCharType="begin"/>
          </w:r>
          <w:r>
            <w:rPr>
              <w:sz w:val="20"/>
            </w:rPr>
            <w:instrText xml:space="preserve"> PAGE </w:instrText>
          </w:r>
          <w:r w:rsidR="00810822">
            <w:rPr>
              <w:sz w:val="20"/>
            </w:rPr>
            <w:fldChar w:fldCharType="separate"/>
          </w:r>
          <w:r w:rsidR="000A7D31">
            <w:rPr>
              <w:noProof/>
              <w:sz w:val="20"/>
            </w:rPr>
            <w:t>2</w:t>
          </w:r>
          <w:r w:rsidR="00810822">
            <w:rPr>
              <w:sz w:val="20"/>
            </w:rPr>
            <w:fldChar w:fldCharType="end"/>
          </w:r>
          <w:r>
            <w:rPr>
              <w:sz w:val="20"/>
            </w:rPr>
            <w:t xml:space="preserve"> de </w:t>
          </w:r>
          <w:r w:rsidR="00810822">
            <w:rPr>
              <w:sz w:val="20"/>
            </w:rPr>
            <w:fldChar w:fldCharType="begin"/>
          </w:r>
          <w:r>
            <w:rPr>
              <w:sz w:val="20"/>
            </w:rPr>
            <w:instrText xml:space="preserve"> NUMPAGES </w:instrText>
          </w:r>
          <w:r w:rsidR="00810822">
            <w:rPr>
              <w:sz w:val="20"/>
            </w:rPr>
            <w:fldChar w:fldCharType="separate"/>
          </w:r>
          <w:r w:rsidR="000A7D31">
            <w:rPr>
              <w:noProof/>
              <w:sz w:val="20"/>
            </w:rPr>
            <w:t>2</w:t>
          </w:r>
          <w:r w:rsidR="00810822">
            <w:rPr>
              <w:sz w:val="20"/>
            </w:rPr>
            <w:fldChar w:fldCharType="end"/>
          </w:r>
        </w:p>
      </w:tc>
      <w:tc>
        <w:tcPr>
          <w:tcW w:w="9378" w:type="dxa"/>
          <w:tcBorders>
            <w:top w:val="nil"/>
            <w:left w:val="nil"/>
            <w:bottom w:val="nil"/>
            <w:right w:val="nil"/>
          </w:tcBorders>
        </w:tcPr>
        <w:p w:rsidR="006F0529" w:rsidRDefault="006F0529"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r w:rsidR="00B81427">
            <w:rPr>
              <w:rStyle w:val="Hipervnculo"/>
              <w:rFonts w:ascii="Arial Narrow" w:hAnsi="Arial Narrow"/>
              <w:b/>
              <w:szCs w:val="24"/>
              <w:u w:val="none"/>
            </w:rPr>
            <w:t xml:space="preserve">    </w:t>
          </w:r>
          <w:hyperlink w:history="1">
            <w:r w:rsidR="009A382B"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6F0529" w:rsidRDefault="006F0529"/>
      </w:tc>
    </w:tr>
  </w:tbl>
  <w:p w:rsidR="006F0529" w:rsidRDefault="006F0529">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6F0529" w:rsidTr="009A382B">
      <w:trPr>
        <w:cantSplit/>
        <w:trHeight w:val="120"/>
      </w:trPr>
      <w:tc>
        <w:tcPr>
          <w:tcW w:w="2551" w:type="dxa"/>
          <w:tcBorders>
            <w:top w:val="nil"/>
            <w:left w:val="nil"/>
            <w:bottom w:val="nil"/>
            <w:right w:val="nil"/>
          </w:tcBorders>
          <w:vAlign w:val="center"/>
        </w:tcPr>
        <w:p w:rsidR="006F0529" w:rsidRDefault="006F0529"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6F0529" w:rsidRDefault="006F0529" w:rsidP="009A382B">
          <w:pPr>
            <w:jc w:val="center"/>
            <w:rPr>
              <w:rFonts w:ascii="Arial Narrow" w:hAnsi="Arial Narrow"/>
              <w:sz w:val="18"/>
            </w:rPr>
          </w:pPr>
        </w:p>
        <w:p w:rsidR="006F0529" w:rsidRDefault="006F0529"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6F0529" w:rsidRDefault="006F0529">
          <w:pPr>
            <w:spacing w:after="120"/>
            <w:ind w:left="74"/>
          </w:pPr>
        </w:p>
      </w:tc>
    </w:tr>
    <w:tr w:rsidR="006F0529" w:rsidRPr="00563534"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810822">
            <w:rPr>
              <w:sz w:val="20"/>
            </w:rPr>
            <w:fldChar w:fldCharType="begin"/>
          </w:r>
          <w:r>
            <w:rPr>
              <w:sz w:val="20"/>
            </w:rPr>
            <w:instrText xml:space="preserve"> PAGE </w:instrText>
          </w:r>
          <w:r w:rsidR="00810822">
            <w:rPr>
              <w:sz w:val="20"/>
            </w:rPr>
            <w:fldChar w:fldCharType="separate"/>
          </w:r>
          <w:r w:rsidR="000A7D31">
            <w:rPr>
              <w:noProof/>
              <w:sz w:val="20"/>
            </w:rPr>
            <w:t>1</w:t>
          </w:r>
          <w:r w:rsidR="00810822">
            <w:rPr>
              <w:sz w:val="20"/>
            </w:rPr>
            <w:fldChar w:fldCharType="end"/>
          </w:r>
          <w:r>
            <w:rPr>
              <w:sz w:val="20"/>
            </w:rPr>
            <w:t xml:space="preserve"> de </w:t>
          </w:r>
          <w:r w:rsidR="00810822">
            <w:rPr>
              <w:sz w:val="20"/>
            </w:rPr>
            <w:fldChar w:fldCharType="begin"/>
          </w:r>
          <w:r>
            <w:rPr>
              <w:sz w:val="20"/>
            </w:rPr>
            <w:instrText xml:space="preserve"> NUMPAGES </w:instrText>
          </w:r>
          <w:r w:rsidR="00810822">
            <w:rPr>
              <w:sz w:val="20"/>
            </w:rPr>
            <w:fldChar w:fldCharType="separate"/>
          </w:r>
          <w:r w:rsidR="000A7D31">
            <w:rPr>
              <w:noProof/>
              <w:sz w:val="20"/>
            </w:rPr>
            <w:t>2</w:t>
          </w:r>
          <w:r w:rsidR="00810822">
            <w:rPr>
              <w:sz w:val="20"/>
            </w:rPr>
            <w:fldChar w:fldCharType="end"/>
          </w:r>
        </w:p>
      </w:tc>
      <w:tc>
        <w:tcPr>
          <w:tcW w:w="8953" w:type="dxa"/>
          <w:tcBorders>
            <w:top w:val="nil"/>
            <w:left w:val="nil"/>
            <w:bottom w:val="nil"/>
            <w:right w:val="nil"/>
          </w:tcBorders>
        </w:tcPr>
        <w:p w:rsidR="006F0529" w:rsidRPr="00563534" w:rsidRDefault="009A382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6F0529" w:rsidRPr="00563534" w:rsidRDefault="006F0529"/>
      </w:tc>
    </w:tr>
  </w:tbl>
  <w:p w:rsidR="006F0529" w:rsidRPr="00563534" w:rsidRDefault="006F0529"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F4" w:rsidRDefault="004568F4">
      <w:r>
        <w:separator/>
      </w:r>
    </w:p>
  </w:footnote>
  <w:footnote w:type="continuationSeparator" w:id="0">
    <w:p w:rsidR="004568F4" w:rsidRDefault="00456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6F0529">
      <w:trPr>
        <w:gridAfter w:val="1"/>
        <w:wAfter w:w="3473" w:type="dxa"/>
        <w:cantSplit/>
        <w:trHeight w:val="543"/>
      </w:trPr>
      <w:tc>
        <w:tcPr>
          <w:tcW w:w="1346" w:type="dxa"/>
          <w:vMerge w:val="restart"/>
        </w:tcPr>
        <w:p w:rsidR="006F0529" w:rsidRDefault="006F0529">
          <w:pPr>
            <w:pStyle w:val="Encabezado"/>
            <w:tabs>
              <w:tab w:val="clear" w:pos="4252"/>
              <w:tab w:val="clear" w:pos="8504"/>
            </w:tabs>
          </w:pPr>
        </w:p>
      </w:tc>
      <w:tc>
        <w:tcPr>
          <w:tcW w:w="7584" w:type="dxa"/>
          <w:vMerge w:val="restart"/>
        </w:tcPr>
        <w:p w:rsidR="006F0529" w:rsidRDefault="006F0529" w:rsidP="006C0F7F">
          <w:pPr>
            <w:pStyle w:val="Encabezado"/>
            <w:tabs>
              <w:tab w:val="clear" w:pos="4252"/>
              <w:tab w:val="left" w:pos="2127"/>
              <w:tab w:val="left" w:pos="6521"/>
            </w:tabs>
          </w:pP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6F0529">
    <w:pPr>
      <w:rPr>
        <w:rFonts w:ascii="Gill Sans MT" w:hAnsi="Gill Sans MT"/>
        <w:sz w:val="16"/>
      </w:rPr>
    </w:pPr>
  </w:p>
  <w:p w:rsidR="006F0529" w:rsidRDefault="006F0529">
    <w:pPr>
      <w:rPr>
        <w:rFonts w:ascii="Gill Sans MT" w:hAnsi="Gill Sans MT"/>
        <w:sz w:val="16"/>
      </w:rPr>
    </w:pPr>
  </w:p>
  <w:p w:rsidR="006F0529" w:rsidRDefault="006F0529">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3473"/>
    </w:tblGrid>
    <w:tr w:rsidR="006F0529" w:rsidTr="00A0758E">
      <w:trPr>
        <w:cantSplit/>
        <w:trHeight w:val="543"/>
      </w:trPr>
      <w:tc>
        <w:tcPr>
          <w:tcW w:w="1346" w:type="dxa"/>
          <w:vMerge w:val="restart"/>
        </w:tcPr>
        <w:bookmarkStart w:id="0" w:name="_MON_1030352108"/>
        <w:bookmarkEnd w:id="0"/>
        <w:p w:rsidR="006F0529" w:rsidRDefault="006F0529">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59.05pt" o:ole="" fillcolor="window">
                <v:imagedata r:id="rId1" o:title=""/>
              </v:shape>
              <o:OLEObject Type="Embed" ProgID="Word.Picture.8" ShapeID="_x0000_i1025" DrawAspect="Content" ObjectID="_1552127230" r:id="rId2"/>
            </w:object>
          </w:r>
        </w:p>
      </w:tc>
      <w:tc>
        <w:tcPr>
          <w:tcW w:w="7584" w:type="dxa"/>
          <w:vMerge w:val="restart"/>
        </w:tcPr>
        <w:p w:rsidR="006F0529" w:rsidRDefault="006F0529">
          <w:pPr>
            <w:spacing w:before="360"/>
            <w:rPr>
              <w:rFonts w:ascii="Garamond" w:hAnsi="Garamond"/>
              <w:sz w:val="22"/>
            </w:rPr>
          </w:pPr>
          <w:r>
            <w:rPr>
              <w:rFonts w:ascii="Gill Sans MT" w:hAnsi="Gill Sans MT"/>
              <w:sz w:val="22"/>
            </w:rPr>
            <w:t xml:space="preserve">MINISTERIO </w:t>
          </w:r>
        </w:p>
        <w:p w:rsidR="006F0529" w:rsidRDefault="006F0529"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9A382B">
            <w:rPr>
              <w:rFonts w:ascii="Gill Sans MT" w:hAnsi="Gill Sans MT"/>
              <w:sz w:val="22"/>
            </w:rPr>
            <w:t>LA PRESIDENCIA</w:t>
          </w:r>
        </w:p>
        <w:p w:rsidR="006F0529" w:rsidRDefault="006F0529" w:rsidP="009A382B">
          <w:pPr>
            <w:pStyle w:val="Encabezado"/>
            <w:tabs>
              <w:tab w:val="clear" w:pos="4252"/>
              <w:tab w:val="left" w:pos="2127"/>
              <w:tab w:val="left" w:pos="6521"/>
            </w:tabs>
          </w:pPr>
          <w:r>
            <w:rPr>
              <w:rFonts w:ascii="Gill Sans MT" w:hAnsi="Gill Sans MT"/>
              <w:sz w:val="22"/>
            </w:rPr>
            <w:t xml:space="preserve">Y </w:t>
          </w:r>
          <w:r w:rsidR="009A382B">
            <w:rPr>
              <w:rFonts w:ascii="Gill Sans MT" w:hAnsi="Gill Sans MT"/>
              <w:sz w:val="22"/>
            </w:rPr>
            <w:t xml:space="preserve">PARA LAS </w:t>
          </w:r>
          <w:r>
            <w:rPr>
              <w:rFonts w:ascii="Gill Sans MT" w:hAnsi="Gill Sans MT"/>
              <w:sz w:val="22"/>
            </w:rPr>
            <w:t xml:space="preserve">ADMINISTRACIONES </w:t>
          </w:r>
          <w:r w:rsidR="009A382B">
            <w:rPr>
              <w:rFonts w:ascii="Gill Sans MT" w:hAnsi="Gill Sans MT"/>
              <w:sz w:val="22"/>
            </w:rPr>
            <w:t>TERRITORIALES</w:t>
          </w:r>
        </w:p>
      </w:tc>
      <w:tc>
        <w:tcPr>
          <w:tcW w:w="3473" w:type="dxa"/>
          <w:vAlign w:val="center"/>
        </w:tcPr>
        <w:p w:rsidR="006F0529" w:rsidRDefault="006F0529" w:rsidP="00A0758E">
          <w:pPr>
            <w:pStyle w:val="Encabezado"/>
            <w:tabs>
              <w:tab w:val="clear" w:pos="4252"/>
              <w:tab w:val="left" w:pos="6521"/>
            </w:tabs>
            <w:spacing w:after="240"/>
            <w:ind w:right="1418"/>
            <w:rPr>
              <w:rFonts w:ascii="Gill Sans MT" w:hAnsi="Gill Sans MT"/>
              <w:kern w:val="16"/>
              <w:sz w:val="14"/>
            </w:rPr>
          </w:pPr>
        </w:p>
        <w:p w:rsidR="006F0529" w:rsidRDefault="006F0529"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pPr>
      <w:pStyle w:val="Encabezado"/>
      <w:tabs>
        <w:tab w:val="clear" w:pos="4252"/>
        <w:tab w:val="left" w:pos="2127"/>
        <w:tab w:val="left" w:pos="6521"/>
      </w:tabs>
      <w:ind w:firstLine="227"/>
      <w:rPr>
        <w:rFonts w:ascii="Gill Sans MT" w:hAnsi="Gill Sans MT"/>
        <w:sz w:val="16"/>
      </w:rPr>
    </w:pPr>
  </w:p>
  <w:p w:rsidR="006F0529" w:rsidRDefault="006F0529">
    <w:pPr>
      <w:pStyle w:val="Encabezado"/>
      <w:tabs>
        <w:tab w:val="clear" w:pos="4252"/>
        <w:tab w:val="left" w:pos="2127"/>
        <w:tab w:val="left" w:pos="6521"/>
      </w:tabs>
      <w:ind w:firstLine="227"/>
      <w:rPr>
        <w:rFonts w:ascii="Gill Sans MT" w:hAnsi="Gill Sans MT"/>
        <w:sz w:val="16"/>
      </w:rPr>
    </w:pPr>
  </w:p>
  <w:p w:rsidR="00960527" w:rsidRDefault="00960527">
    <w:pPr>
      <w:pStyle w:val="Encabezado"/>
      <w:tabs>
        <w:tab w:val="clear" w:pos="4252"/>
        <w:tab w:val="left" w:pos="2127"/>
        <w:tab w:val="left" w:pos="6521"/>
      </w:tabs>
      <w:ind w:firstLine="227"/>
      <w:rPr>
        <w:rFonts w:ascii="Gill Sans MT" w:hAnsi="Gill Sans MT"/>
        <w:sz w:val="16"/>
      </w:rPr>
    </w:pPr>
  </w:p>
  <w:p w:rsidR="003708A9" w:rsidRDefault="003708A9">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4">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6">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0">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2">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3">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4">
    <w:nsid w:val="3ABA2E88"/>
    <w:multiLevelType w:val="hybridMultilevel"/>
    <w:tmpl w:val="83CE1974"/>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15">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A28A4"/>
    <w:multiLevelType w:val="hybridMultilevel"/>
    <w:tmpl w:val="91BEA8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5563F"/>
    <w:multiLevelType w:val="hybridMultilevel"/>
    <w:tmpl w:val="EB78EC02"/>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9">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3">
    <w:nsid w:val="4D7A7B5E"/>
    <w:multiLevelType w:val="hybridMultilevel"/>
    <w:tmpl w:val="38F6AED0"/>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4">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1">
    <w:nsid w:val="6E272400"/>
    <w:multiLevelType w:val="hybridMultilevel"/>
    <w:tmpl w:val="9F029C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9"/>
  </w:num>
  <w:num w:numId="2">
    <w:abstractNumId w:val="35"/>
  </w:num>
  <w:num w:numId="3">
    <w:abstractNumId w:val="12"/>
  </w:num>
  <w:num w:numId="4">
    <w:abstractNumId w:val="33"/>
  </w:num>
  <w:num w:numId="5">
    <w:abstractNumId w:val="0"/>
  </w:num>
  <w:num w:numId="6">
    <w:abstractNumId w:val="1"/>
  </w:num>
  <w:num w:numId="7">
    <w:abstractNumId w:val="28"/>
  </w:num>
  <w:num w:numId="8">
    <w:abstractNumId w:val="6"/>
  </w:num>
  <w:num w:numId="9">
    <w:abstractNumId w:val="8"/>
  </w:num>
  <w:num w:numId="10">
    <w:abstractNumId w:val="10"/>
  </w:num>
  <w:num w:numId="11">
    <w:abstractNumId w:val="17"/>
  </w:num>
  <w:num w:numId="12">
    <w:abstractNumId w:val="1"/>
  </w:num>
  <w:num w:numId="13">
    <w:abstractNumId w:val="7"/>
  </w:num>
  <w:num w:numId="14">
    <w:abstractNumId w:val="4"/>
  </w:num>
  <w:num w:numId="15">
    <w:abstractNumId w:val="13"/>
  </w:num>
  <w:num w:numId="16">
    <w:abstractNumId w:val="24"/>
  </w:num>
  <w:num w:numId="17">
    <w:abstractNumId w:val="5"/>
  </w:num>
  <w:num w:numId="18">
    <w:abstractNumId w:val="30"/>
  </w:num>
  <w:num w:numId="19">
    <w:abstractNumId w:val="11"/>
  </w:num>
  <w:num w:numId="20">
    <w:abstractNumId w:val="22"/>
  </w:num>
  <w:num w:numId="21">
    <w:abstractNumId w:val="32"/>
  </w:num>
  <w:num w:numId="22">
    <w:abstractNumId w:val="25"/>
  </w:num>
  <w:num w:numId="23">
    <w:abstractNumId w:val="21"/>
  </w:num>
  <w:num w:numId="24">
    <w:abstractNumId w:val="20"/>
  </w:num>
  <w:num w:numId="25">
    <w:abstractNumId w:val="26"/>
  </w:num>
  <w:num w:numId="26">
    <w:abstractNumId w:val="15"/>
  </w:num>
  <w:num w:numId="27">
    <w:abstractNumId w:val="27"/>
  </w:num>
  <w:num w:numId="28">
    <w:abstractNumId w:val="19"/>
  </w:num>
  <w:num w:numId="29">
    <w:abstractNumId w:val="3"/>
  </w:num>
  <w:num w:numId="30">
    <w:abstractNumId w:val="29"/>
  </w:num>
  <w:num w:numId="31">
    <w:abstractNumId w:val="2"/>
  </w:num>
  <w:num w:numId="32">
    <w:abstractNumId w:val="34"/>
  </w:num>
  <w:num w:numId="33">
    <w:abstractNumId w:val="16"/>
  </w:num>
  <w:num w:numId="34">
    <w:abstractNumId w:val="31"/>
  </w:num>
  <w:num w:numId="35">
    <w:abstractNumId w:val="14"/>
  </w:num>
  <w:num w:numId="36">
    <w:abstractNumId w:val="18"/>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9218" fillcolor="white">
      <v:fill color="white"/>
      <o:colormru v:ext="edit" colors="#ddd"/>
    </o:shapedefaults>
  </w:hdrShapeDefaults>
  <w:footnotePr>
    <w:footnote w:id="-1"/>
    <w:footnote w:id="0"/>
  </w:footnotePr>
  <w:endnotePr>
    <w:endnote w:id="-1"/>
    <w:endnote w:id="0"/>
  </w:endnotePr>
  <w:compat/>
  <w:rsids>
    <w:rsidRoot w:val="00C17A1E"/>
    <w:rsid w:val="00007BF4"/>
    <w:rsid w:val="000236E7"/>
    <w:rsid w:val="000253A7"/>
    <w:rsid w:val="00025FD2"/>
    <w:rsid w:val="00027FA1"/>
    <w:rsid w:val="000327FE"/>
    <w:rsid w:val="00035376"/>
    <w:rsid w:val="00035522"/>
    <w:rsid w:val="0003615A"/>
    <w:rsid w:val="00042942"/>
    <w:rsid w:val="0005265F"/>
    <w:rsid w:val="00061010"/>
    <w:rsid w:val="00071994"/>
    <w:rsid w:val="00080931"/>
    <w:rsid w:val="000A7BEA"/>
    <w:rsid w:val="000A7D31"/>
    <w:rsid w:val="000C1117"/>
    <w:rsid w:val="000C7FA0"/>
    <w:rsid w:val="000D1A2A"/>
    <w:rsid w:val="000D21B6"/>
    <w:rsid w:val="000D4821"/>
    <w:rsid w:val="000E1C2A"/>
    <w:rsid w:val="000E2AD6"/>
    <w:rsid w:val="000E5254"/>
    <w:rsid w:val="000E65B4"/>
    <w:rsid w:val="000F15DD"/>
    <w:rsid w:val="000F6304"/>
    <w:rsid w:val="00103EB4"/>
    <w:rsid w:val="00110187"/>
    <w:rsid w:val="00134A12"/>
    <w:rsid w:val="00141D35"/>
    <w:rsid w:val="00153EFF"/>
    <w:rsid w:val="00155237"/>
    <w:rsid w:val="001630B7"/>
    <w:rsid w:val="001778F0"/>
    <w:rsid w:val="0019632B"/>
    <w:rsid w:val="001964EB"/>
    <w:rsid w:val="001A1444"/>
    <w:rsid w:val="001A33CB"/>
    <w:rsid w:val="001A4BA9"/>
    <w:rsid w:val="001B199C"/>
    <w:rsid w:val="001B64DE"/>
    <w:rsid w:val="001C176A"/>
    <w:rsid w:val="001C41A3"/>
    <w:rsid w:val="001C6091"/>
    <w:rsid w:val="001D12ED"/>
    <w:rsid w:val="002024A4"/>
    <w:rsid w:val="00207791"/>
    <w:rsid w:val="0021516E"/>
    <w:rsid w:val="0022196D"/>
    <w:rsid w:val="00222426"/>
    <w:rsid w:val="00223E48"/>
    <w:rsid w:val="0023679A"/>
    <w:rsid w:val="00236989"/>
    <w:rsid w:val="002412DD"/>
    <w:rsid w:val="002421FC"/>
    <w:rsid w:val="00244954"/>
    <w:rsid w:val="00256ECC"/>
    <w:rsid w:val="00261E77"/>
    <w:rsid w:val="00263A9E"/>
    <w:rsid w:val="00281B2E"/>
    <w:rsid w:val="002A2626"/>
    <w:rsid w:val="002A27E8"/>
    <w:rsid w:val="002A319D"/>
    <w:rsid w:val="002A551E"/>
    <w:rsid w:val="002B0CDF"/>
    <w:rsid w:val="002C4EFC"/>
    <w:rsid w:val="002E7C5F"/>
    <w:rsid w:val="002F070B"/>
    <w:rsid w:val="002F0AE6"/>
    <w:rsid w:val="002F3004"/>
    <w:rsid w:val="002F42A1"/>
    <w:rsid w:val="003020F4"/>
    <w:rsid w:val="00316A4E"/>
    <w:rsid w:val="00322582"/>
    <w:rsid w:val="00350747"/>
    <w:rsid w:val="00353F88"/>
    <w:rsid w:val="003708A9"/>
    <w:rsid w:val="00391C0A"/>
    <w:rsid w:val="003A0090"/>
    <w:rsid w:val="003A06DC"/>
    <w:rsid w:val="003C3BE3"/>
    <w:rsid w:val="003E1C05"/>
    <w:rsid w:val="003F6CF4"/>
    <w:rsid w:val="0041164B"/>
    <w:rsid w:val="00412903"/>
    <w:rsid w:val="00421A6F"/>
    <w:rsid w:val="00421BEA"/>
    <w:rsid w:val="00440100"/>
    <w:rsid w:val="004568F4"/>
    <w:rsid w:val="00457FC9"/>
    <w:rsid w:val="004656EE"/>
    <w:rsid w:val="00480A7A"/>
    <w:rsid w:val="004921A5"/>
    <w:rsid w:val="0049543F"/>
    <w:rsid w:val="004C13E6"/>
    <w:rsid w:val="004C5C74"/>
    <w:rsid w:val="004D06B4"/>
    <w:rsid w:val="004D3E2C"/>
    <w:rsid w:val="00500E8F"/>
    <w:rsid w:val="00506921"/>
    <w:rsid w:val="005413C8"/>
    <w:rsid w:val="0054140D"/>
    <w:rsid w:val="00563534"/>
    <w:rsid w:val="00565B42"/>
    <w:rsid w:val="0057406C"/>
    <w:rsid w:val="00574754"/>
    <w:rsid w:val="005945F6"/>
    <w:rsid w:val="0059567B"/>
    <w:rsid w:val="005A6181"/>
    <w:rsid w:val="005B2EDF"/>
    <w:rsid w:val="005C67F2"/>
    <w:rsid w:val="005E5D1E"/>
    <w:rsid w:val="005F3C45"/>
    <w:rsid w:val="005F531E"/>
    <w:rsid w:val="00606058"/>
    <w:rsid w:val="00624D9C"/>
    <w:rsid w:val="00637899"/>
    <w:rsid w:val="0066570B"/>
    <w:rsid w:val="00667EE8"/>
    <w:rsid w:val="006842EC"/>
    <w:rsid w:val="006A5F53"/>
    <w:rsid w:val="006C0F7F"/>
    <w:rsid w:val="006C14D9"/>
    <w:rsid w:val="006C7E93"/>
    <w:rsid w:val="006E4858"/>
    <w:rsid w:val="006F0529"/>
    <w:rsid w:val="006F6C66"/>
    <w:rsid w:val="0070663F"/>
    <w:rsid w:val="00722701"/>
    <w:rsid w:val="00723A61"/>
    <w:rsid w:val="00732210"/>
    <w:rsid w:val="00735798"/>
    <w:rsid w:val="0073681D"/>
    <w:rsid w:val="00740B11"/>
    <w:rsid w:val="00743BCE"/>
    <w:rsid w:val="00745DD4"/>
    <w:rsid w:val="0075241F"/>
    <w:rsid w:val="007567FD"/>
    <w:rsid w:val="00767109"/>
    <w:rsid w:val="00773EAA"/>
    <w:rsid w:val="00774547"/>
    <w:rsid w:val="00777DAA"/>
    <w:rsid w:val="00795D69"/>
    <w:rsid w:val="007D1606"/>
    <w:rsid w:val="007D35ED"/>
    <w:rsid w:val="007D7FB0"/>
    <w:rsid w:val="00810822"/>
    <w:rsid w:val="00810BF1"/>
    <w:rsid w:val="00814F1E"/>
    <w:rsid w:val="00817FFE"/>
    <w:rsid w:val="00820F6F"/>
    <w:rsid w:val="00837699"/>
    <w:rsid w:val="00846B86"/>
    <w:rsid w:val="0085155F"/>
    <w:rsid w:val="00861B9B"/>
    <w:rsid w:val="00862EE8"/>
    <w:rsid w:val="00870FC2"/>
    <w:rsid w:val="00873C47"/>
    <w:rsid w:val="0089127E"/>
    <w:rsid w:val="008A5360"/>
    <w:rsid w:val="008A68DE"/>
    <w:rsid w:val="008B4788"/>
    <w:rsid w:val="008B6A31"/>
    <w:rsid w:val="008E4A4F"/>
    <w:rsid w:val="008E5658"/>
    <w:rsid w:val="008F3950"/>
    <w:rsid w:val="00901A78"/>
    <w:rsid w:val="00916DB0"/>
    <w:rsid w:val="0092196A"/>
    <w:rsid w:val="00923914"/>
    <w:rsid w:val="00931B78"/>
    <w:rsid w:val="009429BA"/>
    <w:rsid w:val="00944220"/>
    <w:rsid w:val="009510DC"/>
    <w:rsid w:val="00960527"/>
    <w:rsid w:val="009722F1"/>
    <w:rsid w:val="0097380E"/>
    <w:rsid w:val="009774E2"/>
    <w:rsid w:val="00991E74"/>
    <w:rsid w:val="009A382B"/>
    <w:rsid w:val="009C1BBD"/>
    <w:rsid w:val="009C44A2"/>
    <w:rsid w:val="009C6577"/>
    <w:rsid w:val="009E4934"/>
    <w:rsid w:val="00A03410"/>
    <w:rsid w:val="00A0742D"/>
    <w:rsid w:val="00A0758E"/>
    <w:rsid w:val="00A156D6"/>
    <w:rsid w:val="00A15B16"/>
    <w:rsid w:val="00A567E7"/>
    <w:rsid w:val="00A65ADD"/>
    <w:rsid w:val="00A6664C"/>
    <w:rsid w:val="00A80EEE"/>
    <w:rsid w:val="00A83A19"/>
    <w:rsid w:val="00AA37F8"/>
    <w:rsid w:val="00AB72EA"/>
    <w:rsid w:val="00B00068"/>
    <w:rsid w:val="00B107C7"/>
    <w:rsid w:val="00B16649"/>
    <w:rsid w:val="00B274D6"/>
    <w:rsid w:val="00B4057B"/>
    <w:rsid w:val="00B50FF9"/>
    <w:rsid w:val="00B51910"/>
    <w:rsid w:val="00B530E9"/>
    <w:rsid w:val="00B71CF5"/>
    <w:rsid w:val="00B81427"/>
    <w:rsid w:val="00B81B0B"/>
    <w:rsid w:val="00BA2961"/>
    <w:rsid w:val="00BC5471"/>
    <w:rsid w:val="00BC5D55"/>
    <w:rsid w:val="00BD4DCA"/>
    <w:rsid w:val="00BE3384"/>
    <w:rsid w:val="00BF1296"/>
    <w:rsid w:val="00C0137C"/>
    <w:rsid w:val="00C03265"/>
    <w:rsid w:val="00C10DDF"/>
    <w:rsid w:val="00C13155"/>
    <w:rsid w:val="00C1760F"/>
    <w:rsid w:val="00C17A1E"/>
    <w:rsid w:val="00C207F2"/>
    <w:rsid w:val="00C24429"/>
    <w:rsid w:val="00C310C2"/>
    <w:rsid w:val="00C343A9"/>
    <w:rsid w:val="00C44FE6"/>
    <w:rsid w:val="00C54C70"/>
    <w:rsid w:val="00C56417"/>
    <w:rsid w:val="00C6591F"/>
    <w:rsid w:val="00C701B1"/>
    <w:rsid w:val="00C73A7A"/>
    <w:rsid w:val="00C73EF2"/>
    <w:rsid w:val="00C74DB2"/>
    <w:rsid w:val="00C9522E"/>
    <w:rsid w:val="00CB149A"/>
    <w:rsid w:val="00CC359B"/>
    <w:rsid w:val="00CD4CC5"/>
    <w:rsid w:val="00CE08AF"/>
    <w:rsid w:val="00CF609F"/>
    <w:rsid w:val="00D00764"/>
    <w:rsid w:val="00D17993"/>
    <w:rsid w:val="00D23013"/>
    <w:rsid w:val="00D31CEC"/>
    <w:rsid w:val="00D41B9E"/>
    <w:rsid w:val="00D42800"/>
    <w:rsid w:val="00D45DF1"/>
    <w:rsid w:val="00D5402A"/>
    <w:rsid w:val="00D5446A"/>
    <w:rsid w:val="00D54755"/>
    <w:rsid w:val="00D63153"/>
    <w:rsid w:val="00D72779"/>
    <w:rsid w:val="00D8472E"/>
    <w:rsid w:val="00D857E9"/>
    <w:rsid w:val="00D94642"/>
    <w:rsid w:val="00DB0CC3"/>
    <w:rsid w:val="00DB27E1"/>
    <w:rsid w:val="00DC1CAA"/>
    <w:rsid w:val="00DE441C"/>
    <w:rsid w:val="00DF2996"/>
    <w:rsid w:val="00DF3955"/>
    <w:rsid w:val="00DF586C"/>
    <w:rsid w:val="00E03EDC"/>
    <w:rsid w:val="00E2208F"/>
    <w:rsid w:val="00E23CFE"/>
    <w:rsid w:val="00E33B3F"/>
    <w:rsid w:val="00E43FFF"/>
    <w:rsid w:val="00E551C0"/>
    <w:rsid w:val="00E55BCD"/>
    <w:rsid w:val="00E64686"/>
    <w:rsid w:val="00E66000"/>
    <w:rsid w:val="00E71AAF"/>
    <w:rsid w:val="00E76BF4"/>
    <w:rsid w:val="00E80573"/>
    <w:rsid w:val="00E917F9"/>
    <w:rsid w:val="00EA6868"/>
    <w:rsid w:val="00EB0BCB"/>
    <w:rsid w:val="00EB171B"/>
    <w:rsid w:val="00EB36D9"/>
    <w:rsid w:val="00EB638A"/>
    <w:rsid w:val="00ED1FA3"/>
    <w:rsid w:val="00ED47BF"/>
    <w:rsid w:val="00ED68AD"/>
    <w:rsid w:val="00EE2F42"/>
    <w:rsid w:val="00EE6407"/>
    <w:rsid w:val="00F01114"/>
    <w:rsid w:val="00F4155E"/>
    <w:rsid w:val="00F54ED2"/>
    <w:rsid w:val="00F64C3B"/>
    <w:rsid w:val="00F66E74"/>
    <w:rsid w:val="00F738DA"/>
    <w:rsid w:val="00F92D9A"/>
    <w:rsid w:val="00FA56E9"/>
    <w:rsid w:val="00FB13FB"/>
    <w:rsid w:val="00FC7CAB"/>
    <w:rsid w:val="00FE5727"/>
    <w:rsid w:val="00FF6C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D9A"/>
    <w:rPr>
      <w:rFonts w:ascii="Arial" w:hAnsi="Arial" w:cs="Arial"/>
      <w:sz w:val="24"/>
    </w:rPr>
  </w:style>
  <w:style w:type="paragraph" w:styleId="Ttulo1">
    <w:name w:val="heading 1"/>
    <w:basedOn w:val="Normal"/>
    <w:next w:val="Normal"/>
    <w:link w:val="Ttulo1Car"/>
    <w:qFormat/>
    <w:rsid w:val="00F92D9A"/>
    <w:pPr>
      <w:keepNext/>
      <w:outlineLvl w:val="0"/>
    </w:pPr>
    <w:rPr>
      <w:b/>
      <w:bCs/>
      <w:sz w:val="22"/>
    </w:rPr>
  </w:style>
  <w:style w:type="paragraph" w:styleId="Ttulo2">
    <w:name w:val="heading 2"/>
    <w:basedOn w:val="Normal"/>
    <w:next w:val="Normal"/>
    <w:link w:val="Ttulo2Car"/>
    <w:uiPriority w:val="99"/>
    <w:qFormat/>
    <w:rsid w:val="00F92D9A"/>
    <w:pPr>
      <w:keepNext/>
      <w:outlineLvl w:val="1"/>
    </w:pPr>
    <w:rPr>
      <w:rFonts w:ascii="Arial Narrow" w:hAnsi="Arial Narrow"/>
      <w:b/>
      <w:bCs/>
    </w:rPr>
  </w:style>
  <w:style w:type="paragraph" w:styleId="Ttulo3">
    <w:name w:val="heading 3"/>
    <w:basedOn w:val="Normal"/>
    <w:next w:val="Normal"/>
    <w:qFormat/>
    <w:rsid w:val="00F92D9A"/>
    <w:pPr>
      <w:keepNext/>
      <w:jc w:val="both"/>
      <w:outlineLvl w:val="2"/>
    </w:pPr>
    <w:rPr>
      <w:rFonts w:cs="Times New Roman"/>
      <w:b/>
      <w:u w:val="single"/>
    </w:rPr>
  </w:style>
  <w:style w:type="paragraph" w:styleId="Ttulo4">
    <w:name w:val="heading 4"/>
    <w:basedOn w:val="Normal"/>
    <w:next w:val="Normal"/>
    <w:link w:val="Ttulo4Car"/>
    <w:qFormat/>
    <w:rsid w:val="00F92D9A"/>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F92D9A"/>
    <w:pPr>
      <w:jc w:val="both"/>
    </w:pPr>
    <w:rPr>
      <w:b/>
    </w:rPr>
  </w:style>
  <w:style w:type="paragraph" w:customStyle="1" w:styleId="Negrita">
    <w:name w:val="Negrita"/>
    <w:basedOn w:val="Normal"/>
    <w:next w:val="Normal"/>
    <w:rsid w:val="00F92D9A"/>
    <w:rPr>
      <w:b/>
      <w:color w:val="FF0000"/>
    </w:rPr>
  </w:style>
  <w:style w:type="paragraph" w:customStyle="1" w:styleId="UNO">
    <w:name w:val="UNO"/>
    <w:basedOn w:val="Normal"/>
    <w:next w:val="Normal"/>
    <w:autoRedefine/>
    <w:rsid w:val="00F92D9A"/>
    <w:pPr>
      <w:outlineLvl w:val="0"/>
    </w:pPr>
    <w:rPr>
      <w:b/>
      <w:caps/>
      <w:sz w:val="32"/>
    </w:rPr>
  </w:style>
  <w:style w:type="paragraph" w:customStyle="1" w:styleId="DOS">
    <w:name w:val="DOS"/>
    <w:basedOn w:val="Normal"/>
    <w:next w:val="Normal"/>
    <w:autoRedefine/>
    <w:rsid w:val="00F92D9A"/>
    <w:pPr>
      <w:jc w:val="center"/>
      <w:outlineLvl w:val="0"/>
    </w:pPr>
    <w:rPr>
      <w:b/>
      <w:caps/>
      <w:sz w:val="28"/>
      <w:u w:val="single"/>
    </w:rPr>
  </w:style>
  <w:style w:type="paragraph" w:customStyle="1" w:styleId="TRES">
    <w:name w:val="TRES"/>
    <w:basedOn w:val="Normal"/>
    <w:next w:val="Normal"/>
    <w:autoRedefine/>
    <w:rsid w:val="00F92D9A"/>
    <w:pPr>
      <w:outlineLvl w:val="0"/>
    </w:pPr>
    <w:rPr>
      <w:b/>
      <w:i/>
    </w:rPr>
  </w:style>
  <w:style w:type="paragraph" w:customStyle="1" w:styleId="NEGRITA14">
    <w:name w:val="NEGRITA14"/>
    <w:basedOn w:val="Normal"/>
    <w:next w:val="Normal"/>
    <w:autoRedefine/>
    <w:rsid w:val="00F92D9A"/>
    <w:pPr>
      <w:jc w:val="both"/>
    </w:pPr>
    <w:rPr>
      <w:b/>
      <w:caps/>
      <w:sz w:val="28"/>
    </w:rPr>
  </w:style>
  <w:style w:type="paragraph" w:customStyle="1" w:styleId="Estilo1">
    <w:name w:val="Estilo1"/>
    <w:basedOn w:val="Normal"/>
    <w:next w:val="Normal"/>
    <w:rsid w:val="00F92D9A"/>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F92D9A"/>
    <w:pPr>
      <w:tabs>
        <w:tab w:val="center" w:pos="4252"/>
        <w:tab w:val="right" w:pos="8504"/>
      </w:tabs>
    </w:pPr>
    <w:rPr>
      <w:rFonts w:ascii="Courier" w:hAnsi="Courier"/>
      <w:sz w:val="20"/>
      <w:lang w:val="es-ES_tradnl"/>
    </w:rPr>
  </w:style>
  <w:style w:type="paragraph" w:styleId="Encabezado">
    <w:name w:val="header"/>
    <w:basedOn w:val="Normal"/>
    <w:rsid w:val="00F92D9A"/>
    <w:pPr>
      <w:tabs>
        <w:tab w:val="center" w:pos="4252"/>
        <w:tab w:val="right" w:pos="8504"/>
      </w:tabs>
    </w:pPr>
  </w:style>
  <w:style w:type="character" w:styleId="Nmerodepgina">
    <w:name w:val="page number"/>
    <w:basedOn w:val="Fuentedeprrafopredeter"/>
    <w:rsid w:val="00F92D9A"/>
  </w:style>
  <w:style w:type="paragraph" w:customStyle="1" w:styleId="Rpido">
    <w:name w:val="Rápido _"/>
    <w:rsid w:val="00F92D9A"/>
    <w:rPr>
      <w:snapToGrid w:val="0"/>
      <w:sz w:val="24"/>
      <w:lang w:val="es-ES_tradnl"/>
    </w:rPr>
  </w:style>
  <w:style w:type="paragraph" w:styleId="Sangradetextonormal">
    <w:name w:val="Body Text Indent"/>
    <w:basedOn w:val="Normal"/>
    <w:link w:val="SangradetextonormalCar"/>
    <w:rsid w:val="00F92D9A"/>
    <w:pPr>
      <w:ind w:left="851"/>
      <w:jc w:val="both"/>
    </w:pPr>
    <w:rPr>
      <w:rFonts w:ascii="Arial Narrow" w:hAnsi="Arial Narrow"/>
      <w:sz w:val="28"/>
    </w:rPr>
  </w:style>
  <w:style w:type="paragraph" w:styleId="Textoindependiente">
    <w:name w:val="Body Text"/>
    <w:basedOn w:val="Normal"/>
    <w:rsid w:val="00F92D9A"/>
    <w:rPr>
      <w:color w:val="FF0000"/>
      <w:sz w:val="20"/>
      <w:lang w:val="es-ES_tradnl"/>
    </w:rPr>
  </w:style>
  <w:style w:type="paragraph" w:styleId="Textoindependiente3">
    <w:name w:val="Body Text 3"/>
    <w:basedOn w:val="Normal"/>
    <w:rsid w:val="00F92D9A"/>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562371520">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886917">
      <w:bodyDiv w:val="1"/>
      <w:marLeft w:val="0"/>
      <w:marRight w:val="0"/>
      <w:marTop w:val="0"/>
      <w:marBottom w:val="0"/>
      <w:divBdr>
        <w:top w:val="none" w:sz="0" w:space="0" w:color="auto"/>
        <w:left w:val="none" w:sz="0" w:space="0" w:color="auto"/>
        <w:bottom w:val="none" w:sz="0" w:space="0" w:color="auto"/>
        <w:right w:val="none" w:sz="0" w:space="0" w:color="auto"/>
      </w:divBdr>
      <w:divsChild>
        <w:div w:id="1710304284">
          <w:marLeft w:val="0"/>
          <w:marRight w:val="0"/>
          <w:marTop w:val="0"/>
          <w:marBottom w:val="0"/>
          <w:divBdr>
            <w:top w:val="none" w:sz="0" w:space="0" w:color="auto"/>
            <w:left w:val="none" w:sz="0" w:space="0" w:color="auto"/>
            <w:bottom w:val="none" w:sz="0" w:space="0" w:color="auto"/>
            <w:right w:val="none" w:sz="0" w:space="0" w:color="auto"/>
          </w:divBdr>
        </w:div>
        <w:div w:id="1387992747">
          <w:marLeft w:val="0"/>
          <w:marRight w:val="0"/>
          <w:marTop w:val="0"/>
          <w:marBottom w:val="0"/>
          <w:divBdr>
            <w:top w:val="none" w:sz="0" w:space="0" w:color="auto"/>
            <w:left w:val="none" w:sz="0" w:space="0" w:color="auto"/>
            <w:bottom w:val="none" w:sz="0" w:space="0" w:color="auto"/>
            <w:right w:val="none" w:sz="0" w:space="0" w:color="auto"/>
          </w:divBdr>
        </w:div>
        <w:div w:id="926891111">
          <w:marLeft w:val="0"/>
          <w:marRight w:val="0"/>
          <w:marTop w:val="0"/>
          <w:marBottom w:val="0"/>
          <w:divBdr>
            <w:top w:val="none" w:sz="0" w:space="0" w:color="auto"/>
            <w:left w:val="none" w:sz="0" w:space="0" w:color="auto"/>
            <w:bottom w:val="none" w:sz="0" w:space="0" w:color="auto"/>
            <w:right w:val="none" w:sz="0" w:space="0" w:color="auto"/>
          </w:divBdr>
        </w:div>
        <w:div w:id="1610317276">
          <w:marLeft w:val="0"/>
          <w:marRight w:val="0"/>
          <w:marTop w:val="0"/>
          <w:marBottom w:val="0"/>
          <w:divBdr>
            <w:top w:val="none" w:sz="0" w:space="0" w:color="auto"/>
            <w:left w:val="none" w:sz="0" w:space="0" w:color="auto"/>
            <w:bottom w:val="none" w:sz="0" w:space="0" w:color="auto"/>
            <w:right w:val="none" w:sz="0" w:space="0" w:color="auto"/>
          </w:divBdr>
        </w:div>
        <w:div w:id="377556545">
          <w:marLeft w:val="0"/>
          <w:marRight w:val="0"/>
          <w:marTop w:val="0"/>
          <w:marBottom w:val="0"/>
          <w:divBdr>
            <w:top w:val="none" w:sz="0" w:space="0" w:color="auto"/>
            <w:left w:val="none" w:sz="0" w:space="0" w:color="auto"/>
            <w:bottom w:val="none" w:sz="0" w:space="0" w:color="auto"/>
            <w:right w:val="none" w:sz="0" w:space="0" w:color="auto"/>
          </w:divBdr>
        </w:div>
        <w:div w:id="1742866120">
          <w:marLeft w:val="0"/>
          <w:marRight w:val="0"/>
          <w:marTop w:val="0"/>
          <w:marBottom w:val="0"/>
          <w:divBdr>
            <w:top w:val="none" w:sz="0" w:space="0" w:color="auto"/>
            <w:left w:val="none" w:sz="0" w:space="0" w:color="auto"/>
            <w:bottom w:val="none" w:sz="0" w:space="0" w:color="auto"/>
            <w:right w:val="none" w:sz="0" w:space="0" w:color="auto"/>
          </w:divBdr>
        </w:div>
        <w:div w:id="785583362">
          <w:marLeft w:val="0"/>
          <w:marRight w:val="0"/>
          <w:marTop w:val="0"/>
          <w:marBottom w:val="0"/>
          <w:divBdr>
            <w:top w:val="none" w:sz="0" w:space="0" w:color="auto"/>
            <w:left w:val="none" w:sz="0" w:space="0" w:color="auto"/>
            <w:bottom w:val="none" w:sz="0" w:space="0" w:color="auto"/>
            <w:right w:val="none" w:sz="0" w:space="0" w:color="auto"/>
          </w:divBdr>
        </w:div>
        <w:div w:id="312298508">
          <w:marLeft w:val="0"/>
          <w:marRight w:val="0"/>
          <w:marTop w:val="0"/>
          <w:marBottom w:val="0"/>
          <w:divBdr>
            <w:top w:val="none" w:sz="0" w:space="0" w:color="auto"/>
            <w:left w:val="none" w:sz="0" w:space="0" w:color="auto"/>
            <w:bottom w:val="none" w:sz="0" w:space="0" w:color="auto"/>
            <w:right w:val="none" w:sz="0" w:space="0" w:color="auto"/>
          </w:divBdr>
        </w:div>
        <w:div w:id="223837492">
          <w:marLeft w:val="0"/>
          <w:marRight w:val="0"/>
          <w:marTop w:val="0"/>
          <w:marBottom w:val="0"/>
          <w:divBdr>
            <w:top w:val="none" w:sz="0" w:space="0" w:color="auto"/>
            <w:left w:val="none" w:sz="0" w:space="0" w:color="auto"/>
            <w:bottom w:val="none" w:sz="0" w:space="0" w:color="auto"/>
            <w:right w:val="none" w:sz="0" w:space="0" w:color="auto"/>
          </w:divBdr>
        </w:div>
        <w:div w:id="1381319031">
          <w:marLeft w:val="0"/>
          <w:marRight w:val="0"/>
          <w:marTop w:val="0"/>
          <w:marBottom w:val="0"/>
          <w:divBdr>
            <w:top w:val="none" w:sz="0" w:space="0" w:color="auto"/>
            <w:left w:val="none" w:sz="0" w:space="0" w:color="auto"/>
            <w:bottom w:val="none" w:sz="0" w:space="0" w:color="auto"/>
            <w:right w:val="none" w:sz="0" w:space="0" w:color="auto"/>
          </w:divBdr>
        </w:div>
        <w:div w:id="323047012">
          <w:marLeft w:val="0"/>
          <w:marRight w:val="0"/>
          <w:marTop w:val="0"/>
          <w:marBottom w:val="0"/>
          <w:divBdr>
            <w:top w:val="none" w:sz="0" w:space="0" w:color="auto"/>
            <w:left w:val="none" w:sz="0" w:space="0" w:color="auto"/>
            <w:bottom w:val="none" w:sz="0" w:space="0" w:color="auto"/>
            <w:right w:val="none" w:sz="0" w:space="0" w:color="auto"/>
          </w:divBdr>
        </w:div>
        <w:div w:id="27683216">
          <w:marLeft w:val="0"/>
          <w:marRight w:val="0"/>
          <w:marTop w:val="0"/>
          <w:marBottom w:val="0"/>
          <w:divBdr>
            <w:top w:val="none" w:sz="0" w:space="0" w:color="auto"/>
            <w:left w:val="none" w:sz="0" w:space="0" w:color="auto"/>
            <w:bottom w:val="none" w:sz="0" w:space="0" w:color="auto"/>
            <w:right w:val="none" w:sz="0" w:space="0" w:color="auto"/>
          </w:divBdr>
        </w:div>
        <w:div w:id="1430810355">
          <w:marLeft w:val="0"/>
          <w:marRight w:val="0"/>
          <w:marTop w:val="0"/>
          <w:marBottom w:val="0"/>
          <w:divBdr>
            <w:top w:val="none" w:sz="0" w:space="0" w:color="auto"/>
            <w:left w:val="none" w:sz="0" w:space="0" w:color="auto"/>
            <w:bottom w:val="none" w:sz="0" w:space="0" w:color="auto"/>
            <w:right w:val="none" w:sz="0" w:space="0" w:color="auto"/>
          </w:divBdr>
        </w:div>
        <w:div w:id="140856531">
          <w:marLeft w:val="0"/>
          <w:marRight w:val="0"/>
          <w:marTop w:val="0"/>
          <w:marBottom w:val="0"/>
          <w:divBdr>
            <w:top w:val="none" w:sz="0" w:space="0" w:color="auto"/>
            <w:left w:val="none" w:sz="0" w:space="0" w:color="auto"/>
            <w:bottom w:val="none" w:sz="0" w:space="0" w:color="auto"/>
            <w:right w:val="none" w:sz="0" w:space="0" w:color="auto"/>
          </w:divBdr>
        </w:div>
        <w:div w:id="1212888409">
          <w:marLeft w:val="0"/>
          <w:marRight w:val="0"/>
          <w:marTop w:val="0"/>
          <w:marBottom w:val="0"/>
          <w:divBdr>
            <w:top w:val="none" w:sz="0" w:space="0" w:color="auto"/>
            <w:left w:val="none" w:sz="0" w:space="0" w:color="auto"/>
            <w:bottom w:val="none" w:sz="0" w:space="0" w:color="auto"/>
            <w:right w:val="none" w:sz="0" w:space="0" w:color="auto"/>
          </w:divBdr>
        </w:div>
        <w:div w:id="808590132">
          <w:marLeft w:val="0"/>
          <w:marRight w:val="0"/>
          <w:marTop w:val="0"/>
          <w:marBottom w:val="0"/>
          <w:divBdr>
            <w:top w:val="none" w:sz="0" w:space="0" w:color="auto"/>
            <w:left w:val="none" w:sz="0" w:space="0" w:color="auto"/>
            <w:bottom w:val="none" w:sz="0" w:space="0" w:color="auto"/>
            <w:right w:val="none" w:sz="0" w:space="0" w:color="auto"/>
          </w:divBdr>
        </w:div>
        <w:div w:id="557397896">
          <w:marLeft w:val="0"/>
          <w:marRight w:val="0"/>
          <w:marTop w:val="0"/>
          <w:marBottom w:val="0"/>
          <w:divBdr>
            <w:top w:val="none" w:sz="0" w:space="0" w:color="auto"/>
            <w:left w:val="none" w:sz="0" w:space="0" w:color="auto"/>
            <w:bottom w:val="none" w:sz="0" w:space="0" w:color="auto"/>
            <w:right w:val="none" w:sz="0" w:space="0" w:color="auto"/>
          </w:divBdr>
        </w:div>
        <w:div w:id="99683874">
          <w:marLeft w:val="0"/>
          <w:marRight w:val="0"/>
          <w:marTop w:val="0"/>
          <w:marBottom w:val="0"/>
          <w:divBdr>
            <w:top w:val="none" w:sz="0" w:space="0" w:color="auto"/>
            <w:left w:val="none" w:sz="0" w:space="0" w:color="auto"/>
            <w:bottom w:val="none" w:sz="0" w:space="0" w:color="auto"/>
            <w:right w:val="none" w:sz="0" w:space="0" w:color="auto"/>
          </w:divBdr>
        </w:div>
        <w:div w:id="1259367256">
          <w:marLeft w:val="0"/>
          <w:marRight w:val="0"/>
          <w:marTop w:val="0"/>
          <w:marBottom w:val="0"/>
          <w:divBdr>
            <w:top w:val="none" w:sz="0" w:space="0" w:color="auto"/>
            <w:left w:val="none" w:sz="0" w:space="0" w:color="auto"/>
            <w:bottom w:val="none" w:sz="0" w:space="0" w:color="auto"/>
            <w:right w:val="none" w:sz="0" w:space="0" w:color="auto"/>
          </w:divBdr>
        </w:div>
        <w:div w:id="1016156338">
          <w:marLeft w:val="0"/>
          <w:marRight w:val="0"/>
          <w:marTop w:val="0"/>
          <w:marBottom w:val="0"/>
          <w:divBdr>
            <w:top w:val="none" w:sz="0" w:space="0" w:color="auto"/>
            <w:left w:val="none" w:sz="0" w:space="0" w:color="auto"/>
            <w:bottom w:val="none" w:sz="0" w:space="0" w:color="auto"/>
            <w:right w:val="none" w:sz="0" w:space="0" w:color="auto"/>
          </w:divBdr>
        </w:div>
        <w:div w:id="1857380159">
          <w:marLeft w:val="0"/>
          <w:marRight w:val="0"/>
          <w:marTop w:val="0"/>
          <w:marBottom w:val="0"/>
          <w:divBdr>
            <w:top w:val="none" w:sz="0" w:space="0" w:color="auto"/>
            <w:left w:val="none" w:sz="0" w:space="0" w:color="auto"/>
            <w:bottom w:val="none" w:sz="0" w:space="0" w:color="auto"/>
            <w:right w:val="none" w:sz="0" w:space="0" w:color="auto"/>
          </w:divBdr>
        </w:div>
        <w:div w:id="212035692">
          <w:marLeft w:val="0"/>
          <w:marRight w:val="0"/>
          <w:marTop w:val="0"/>
          <w:marBottom w:val="0"/>
          <w:divBdr>
            <w:top w:val="none" w:sz="0" w:space="0" w:color="auto"/>
            <w:left w:val="none" w:sz="0" w:space="0" w:color="auto"/>
            <w:bottom w:val="none" w:sz="0" w:space="0" w:color="auto"/>
            <w:right w:val="none" w:sz="0" w:space="0" w:color="auto"/>
          </w:divBdr>
        </w:div>
        <w:div w:id="491527199">
          <w:marLeft w:val="0"/>
          <w:marRight w:val="0"/>
          <w:marTop w:val="0"/>
          <w:marBottom w:val="0"/>
          <w:divBdr>
            <w:top w:val="none" w:sz="0" w:space="0" w:color="auto"/>
            <w:left w:val="none" w:sz="0" w:space="0" w:color="auto"/>
            <w:bottom w:val="none" w:sz="0" w:space="0" w:color="auto"/>
            <w:right w:val="none" w:sz="0" w:space="0" w:color="auto"/>
          </w:divBdr>
        </w:div>
        <w:div w:id="1888908984">
          <w:marLeft w:val="0"/>
          <w:marRight w:val="0"/>
          <w:marTop w:val="0"/>
          <w:marBottom w:val="0"/>
          <w:divBdr>
            <w:top w:val="none" w:sz="0" w:space="0" w:color="auto"/>
            <w:left w:val="none" w:sz="0" w:space="0" w:color="auto"/>
            <w:bottom w:val="none" w:sz="0" w:space="0" w:color="auto"/>
            <w:right w:val="none" w:sz="0" w:space="0" w:color="auto"/>
          </w:divBdr>
        </w:div>
        <w:div w:id="786121624">
          <w:marLeft w:val="0"/>
          <w:marRight w:val="0"/>
          <w:marTop w:val="0"/>
          <w:marBottom w:val="0"/>
          <w:divBdr>
            <w:top w:val="none" w:sz="0" w:space="0" w:color="auto"/>
            <w:left w:val="none" w:sz="0" w:space="0" w:color="auto"/>
            <w:bottom w:val="none" w:sz="0" w:space="0" w:color="auto"/>
            <w:right w:val="none" w:sz="0" w:space="0" w:color="auto"/>
          </w:divBdr>
        </w:div>
        <w:div w:id="942155185">
          <w:marLeft w:val="0"/>
          <w:marRight w:val="0"/>
          <w:marTop w:val="0"/>
          <w:marBottom w:val="0"/>
          <w:divBdr>
            <w:top w:val="none" w:sz="0" w:space="0" w:color="auto"/>
            <w:left w:val="none" w:sz="0" w:space="0" w:color="auto"/>
            <w:bottom w:val="none" w:sz="0" w:space="0" w:color="auto"/>
            <w:right w:val="none" w:sz="0" w:space="0" w:color="auto"/>
          </w:divBdr>
        </w:div>
        <w:div w:id="180515605">
          <w:marLeft w:val="0"/>
          <w:marRight w:val="0"/>
          <w:marTop w:val="0"/>
          <w:marBottom w:val="0"/>
          <w:divBdr>
            <w:top w:val="none" w:sz="0" w:space="0" w:color="auto"/>
            <w:left w:val="none" w:sz="0" w:space="0" w:color="auto"/>
            <w:bottom w:val="none" w:sz="0" w:space="0" w:color="auto"/>
            <w:right w:val="none" w:sz="0" w:space="0" w:color="auto"/>
          </w:divBdr>
        </w:div>
        <w:div w:id="594171234">
          <w:marLeft w:val="0"/>
          <w:marRight w:val="0"/>
          <w:marTop w:val="0"/>
          <w:marBottom w:val="0"/>
          <w:divBdr>
            <w:top w:val="none" w:sz="0" w:space="0" w:color="auto"/>
            <w:left w:val="none" w:sz="0" w:space="0" w:color="auto"/>
            <w:bottom w:val="none" w:sz="0" w:space="0" w:color="auto"/>
            <w:right w:val="none" w:sz="0" w:space="0" w:color="auto"/>
          </w:divBdr>
        </w:div>
        <w:div w:id="536043359">
          <w:marLeft w:val="0"/>
          <w:marRight w:val="0"/>
          <w:marTop w:val="0"/>
          <w:marBottom w:val="0"/>
          <w:divBdr>
            <w:top w:val="none" w:sz="0" w:space="0" w:color="auto"/>
            <w:left w:val="none" w:sz="0" w:space="0" w:color="auto"/>
            <w:bottom w:val="none" w:sz="0" w:space="0" w:color="auto"/>
            <w:right w:val="none" w:sz="0" w:space="0" w:color="auto"/>
          </w:divBdr>
        </w:div>
        <w:div w:id="1701512200">
          <w:marLeft w:val="0"/>
          <w:marRight w:val="0"/>
          <w:marTop w:val="0"/>
          <w:marBottom w:val="0"/>
          <w:divBdr>
            <w:top w:val="none" w:sz="0" w:space="0" w:color="auto"/>
            <w:left w:val="none" w:sz="0" w:space="0" w:color="auto"/>
            <w:bottom w:val="none" w:sz="0" w:space="0" w:color="auto"/>
            <w:right w:val="none" w:sz="0" w:space="0" w:color="auto"/>
          </w:divBdr>
        </w:div>
        <w:div w:id="673726240">
          <w:marLeft w:val="0"/>
          <w:marRight w:val="0"/>
          <w:marTop w:val="0"/>
          <w:marBottom w:val="0"/>
          <w:divBdr>
            <w:top w:val="none" w:sz="0" w:space="0" w:color="auto"/>
            <w:left w:val="none" w:sz="0" w:space="0" w:color="auto"/>
            <w:bottom w:val="none" w:sz="0" w:space="0" w:color="auto"/>
            <w:right w:val="none" w:sz="0" w:space="0" w:color="auto"/>
          </w:divBdr>
        </w:div>
        <w:div w:id="983657895">
          <w:marLeft w:val="0"/>
          <w:marRight w:val="0"/>
          <w:marTop w:val="0"/>
          <w:marBottom w:val="0"/>
          <w:divBdr>
            <w:top w:val="none" w:sz="0" w:space="0" w:color="auto"/>
            <w:left w:val="none" w:sz="0" w:space="0" w:color="auto"/>
            <w:bottom w:val="none" w:sz="0" w:space="0" w:color="auto"/>
            <w:right w:val="none" w:sz="0" w:space="0" w:color="auto"/>
          </w:divBdr>
        </w:div>
        <w:div w:id="1356422729">
          <w:marLeft w:val="0"/>
          <w:marRight w:val="0"/>
          <w:marTop w:val="0"/>
          <w:marBottom w:val="0"/>
          <w:divBdr>
            <w:top w:val="none" w:sz="0" w:space="0" w:color="auto"/>
            <w:left w:val="none" w:sz="0" w:space="0" w:color="auto"/>
            <w:bottom w:val="none" w:sz="0" w:space="0" w:color="auto"/>
            <w:right w:val="none" w:sz="0" w:space="0" w:color="auto"/>
          </w:divBdr>
        </w:div>
        <w:div w:id="1080835565">
          <w:marLeft w:val="0"/>
          <w:marRight w:val="0"/>
          <w:marTop w:val="0"/>
          <w:marBottom w:val="0"/>
          <w:divBdr>
            <w:top w:val="none" w:sz="0" w:space="0" w:color="auto"/>
            <w:left w:val="none" w:sz="0" w:space="0" w:color="auto"/>
            <w:bottom w:val="none" w:sz="0" w:space="0" w:color="auto"/>
            <w:right w:val="none" w:sz="0" w:space="0" w:color="auto"/>
          </w:divBdr>
        </w:div>
        <w:div w:id="1326470693">
          <w:marLeft w:val="0"/>
          <w:marRight w:val="0"/>
          <w:marTop w:val="0"/>
          <w:marBottom w:val="0"/>
          <w:divBdr>
            <w:top w:val="none" w:sz="0" w:space="0" w:color="auto"/>
            <w:left w:val="none" w:sz="0" w:space="0" w:color="auto"/>
            <w:bottom w:val="none" w:sz="0" w:space="0" w:color="auto"/>
            <w:right w:val="none" w:sz="0" w:space="0" w:color="auto"/>
          </w:divBdr>
        </w:div>
        <w:div w:id="1643345852">
          <w:marLeft w:val="0"/>
          <w:marRight w:val="0"/>
          <w:marTop w:val="0"/>
          <w:marBottom w:val="0"/>
          <w:divBdr>
            <w:top w:val="none" w:sz="0" w:space="0" w:color="auto"/>
            <w:left w:val="none" w:sz="0" w:space="0" w:color="auto"/>
            <w:bottom w:val="none" w:sz="0" w:space="0" w:color="auto"/>
            <w:right w:val="none" w:sz="0" w:space="0" w:color="auto"/>
          </w:divBdr>
        </w:div>
        <w:div w:id="334114915">
          <w:marLeft w:val="0"/>
          <w:marRight w:val="0"/>
          <w:marTop w:val="0"/>
          <w:marBottom w:val="0"/>
          <w:divBdr>
            <w:top w:val="none" w:sz="0" w:space="0" w:color="auto"/>
            <w:left w:val="none" w:sz="0" w:space="0" w:color="auto"/>
            <w:bottom w:val="none" w:sz="0" w:space="0" w:color="auto"/>
            <w:right w:val="none" w:sz="0" w:space="0" w:color="auto"/>
          </w:divBdr>
        </w:div>
        <w:div w:id="1542285909">
          <w:marLeft w:val="0"/>
          <w:marRight w:val="0"/>
          <w:marTop w:val="0"/>
          <w:marBottom w:val="0"/>
          <w:divBdr>
            <w:top w:val="none" w:sz="0" w:space="0" w:color="auto"/>
            <w:left w:val="none" w:sz="0" w:space="0" w:color="auto"/>
            <w:bottom w:val="none" w:sz="0" w:space="0" w:color="auto"/>
            <w:right w:val="none" w:sz="0" w:space="0" w:color="auto"/>
          </w:divBdr>
        </w:div>
        <w:div w:id="1510025989">
          <w:marLeft w:val="0"/>
          <w:marRight w:val="0"/>
          <w:marTop w:val="0"/>
          <w:marBottom w:val="0"/>
          <w:divBdr>
            <w:top w:val="none" w:sz="0" w:space="0" w:color="auto"/>
            <w:left w:val="none" w:sz="0" w:space="0" w:color="auto"/>
            <w:bottom w:val="none" w:sz="0" w:space="0" w:color="auto"/>
            <w:right w:val="none" w:sz="0" w:space="0" w:color="auto"/>
          </w:divBdr>
        </w:div>
        <w:div w:id="20789380">
          <w:marLeft w:val="0"/>
          <w:marRight w:val="0"/>
          <w:marTop w:val="0"/>
          <w:marBottom w:val="0"/>
          <w:divBdr>
            <w:top w:val="none" w:sz="0" w:space="0" w:color="auto"/>
            <w:left w:val="none" w:sz="0" w:space="0" w:color="auto"/>
            <w:bottom w:val="none" w:sz="0" w:space="0" w:color="auto"/>
            <w:right w:val="none" w:sz="0" w:space="0" w:color="auto"/>
          </w:divBdr>
        </w:div>
        <w:div w:id="997149274">
          <w:marLeft w:val="0"/>
          <w:marRight w:val="0"/>
          <w:marTop w:val="0"/>
          <w:marBottom w:val="0"/>
          <w:divBdr>
            <w:top w:val="none" w:sz="0" w:space="0" w:color="auto"/>
            <w:left w:val="none" w:sz="0" w:space="0" w:color="auto"/>
            <w:bottom w:val="none" w:sz="0" w:space="0" w:color="auto"/>
            <w:right w:val="none" w:sz="0" w:space="0" w:color="auto"/>
          </w:divBdr>
        </w:div>
        <w:div w:id="1929608091">
          <w:marLeft w:val="0"/>
          <w:marRight w:val="0"/>
          <w:marTop w:val="0"/>
          <w:marBottom w:val="0"/>
          <w:divBdr>
            <w:top w:val="none" w:sz="0" w:space="0" w:color="auto"/>
            <w:left w:val="none" w:sz="0" w:space="0" w:color="auto"/>
            <w:bottom w:val="none" w:sz="0" w:space="0" w:color="auto"/>
            <w:right w:val="none" w:sz="0" w:space="0" w:color="auto"/>
          </w:divBdr>
        </w:div>
        <w:div w:id="71976740">
          <w:marLeft w:val="0"/>
          <w:marRight w:val="0"/>
          <w:marTop w:val="0"/>
          <w:marBottom w:val="0"/>
          <w:divBdr>
            <w:top w:val="none" w:sz="0" w:space="0" w:color="auto"/>
            <w:left w:val="none" w:sz="0" w:space="0" w:color="auto"/>
            <w:bottom w:val="none" w:sz="0" w:space="0" w:color="auto"/>
            <w:right w:val="none" w:sz="0" w:space="0" w:color="auto"/>
          </w:divBdr>
        </w:div>
        <w:div w:id="1380784479">
          <w:marLeft w:val="0"/>
          <w:marRight w:val="0"/>
          <w:marTop w:val="0"/>
          <w:marBottom w:val="0"/>
          <w:divBdr>
            <w:top w:val="none" w:sz="0" w:space="0" w:color="auto"/>
            <w:left w:val="none" w:sz="0" w:space="0" w:color="auto"/>
            <w:bottom w:val="none" w:sz="0" w:space="0" w:color="auto"/>
            <w:right w:val="none" w:sz="0" w:space="0" w:color="auto"/>
          </w:divBdr>
        </w:div>
        <w:div w:id="1760328386">
          <w:marLeft w:val="0"/>
          <w:marRight w:val="0"/>
          <w:marTop w:val="0"/>
          <w:marBottom w:val="0"/>
          <w:divBdr>
            <w:top w:val="none" w:sz="0" w:space="0" w:color="auto"/>
            <w:left w:val="none" w:sz="0" w:space="0" w:color="auto"/>
            <w:bottom w:val="none" w:sz="0" w:space="0" w:color="auto"/>
            <w:right w:val="none" w:sz="0" w:space="0" w:color="auto"/>
          </w:divBdr>
        </w:div>
        <w:div w:id="318534103">
          <w:marLeft w:val="0"/>
          <w:marRight w:val="0"/>
          <w:marTop w:val="0"/>
          <w:marBottom w:val="0"/>
          <w:divBdr>
            <w:top w:val="none" w:sz="0" w:space="0" w:color="auto"/>
            <w:left w:val="none" w:sz="0" w:space="0" w:color="auto"/>
            <w:bottom w:val="none" w:sz="0" w:space="0" w:color="auto"/>
            <w:right w:val="none" w:sz="0" w:space="0" w:color="auto"/>
          </w:divBdr>
        </w:div>
        <w:div w:id="2025011222">
          <w:marLeft w:val="0"/>
          <w:marRight w:val="0"/>
          <w:marTop w:val="0"/>
          <w:marBottom w:val="0"/>
          <w:divBdr>
            <w:top w:val="none" w:sz="0" w:space="0" w:color="auto"/>
            <w:left w:val="none" w:sz="0" w:space="0" w:color="auto"/>
            <w:bottom w:val="none" w:sz="0" w:space="0" w:color="auto"/>
            <w:right w:val="none" w:sz="0" w:space="0" w:color="auto"/>
          </w:divBdr>
        </w:div>
        <w:div w:id="1096250420">
          <w:marLeft w:val="0"/>
          <w:marRight w:val="0"/>
          <w:marTop w:val="0"/>
          <w:marBottom w:val="0"/>
          <w:divBdr>
            <w:top w:val="none" w:sz="0" w:space="0" w:color="auto"/>
            <w:left w:val="none" w:sz="0" w:space="0" w:color="auto"/>
            <w:bottom w:val="none" w:sz="0" w:space="0" w:color="auto"/>
            <w:right w:val="none" w:sz="0" w:space="0" w:color="auto"/>
          </w:divBdr>
        </w:div>
        <w:div w:id="136843882">
          <w:marLeft w:val="0"/>
          <w:marRight w:val="0"/>
          <w:marTop w:val="0"/>
          <w:marBottom w:val="0"/>
          <w:divBdr>
            <w:top w:val="none" w:sz="0" w:space="0" w:color="auto"/>
            <w:left w:val="none" w:sz="0" w:space="0" w:color="auto"/>
            <w:bottom w:val="none" w:sz="0" w:space="0" w:color="auto"/>
            <w:right w:val="none" w:sz="0" w:space="0" w:color="auto"/>
          </w:divBdr>
        </w:div>
        <w:div w:id="53311960">
          <w:marLeft w:val="0"/>
          <w:marRight w:val="0"/>
          <w:marTop w:val="0"/>
          <w:marBottom w:val="0"/>
          <w:divBdr>
            <w:top w:val="none" w:sz="0" w:space="0" w:color="auto"/>
            <w:left w:val="none" w:sz="0" w:space="0" w:color="auto"/>
            <w:bottom w:val="none" w:sz="0" w:space="0" w:color="auto"/>
            <w:right w:val="none" w:sz="0" w:space="0" w:color="auto"/>
          </w:divBdr>
        </w:div>
        <w:div w:id="1937593450">
          <w:marLeft w:val="0"/>
          <w:marRight w:val="0"/>
          <w:marTop w:val="0"/>
          <w:marBottom w:val="0"/>
          <w:divBdr>
            <w:top w:val="none" w:sz="0" w:space="0" w:color="auto"/>
            <w:left w:val="none" w:sz="0" w:space="0" w:color="auto"/>
            <w:bottom w:val="none" w:sz="0" w:space="0" w:color="auto"/>
            <w:right w:val="none" w:sz="0" w:space="0" w:color="auto"/>
          </w:divBdr>
        </w:div>
        <w:div w:id="2102558170">
          <w:marLeft w:val="0"/>
          <w:marRight w:val="0"/>
          <w:marTop w:val="0"/>
          <w:marBottom w:val="0"/>
          <w:divBdr>
            <w:top w:val="none" w:sz="0" w:space="0" w:color="auto"/>
            <w:left w:val="none" w:sz="0" w:space="0" w:color="auto"/>
            <w:bottom w:val="none" w:sz="0" w:space="0" w:color="auto"/>
            <w:right w:val="none" w:sz="0" w:space="0" w:color="auto"/>
          </w:divBdr>
        </w:div>
        <w:div w:id="1055003967">
          <w:marLeft w:val="0"/>
          <w:marRight w:val="0"/>
          <w:marTop w:val="0"/>
          <w:marBottom w:val="0"/>
          <w:divBdr>
            <w:top w:val="none" w:sz="0" w:space="0" w:color="auto"/>
            <w:left w:val="none" w:sz="0" w:space="0" w:color="auto"/>
            <w:bottom w:val="none" w:sz="0" w:space="0" w:color="auto"/>
            <w:right w:val="none" w:sz="0" w:space="0" w:color="auto"/>
          </w:divBdr>
        </w:div>
        <w:div w:id="406345389">
          <w:marLeft w:val="0"/>
          <w:marRight w:val="0"/>
          <w:marTop w:val="0"/>
          <w:marBottom w:val="0"/>
          <w:divBdr>
            <w:top w:val="none" w:sz="0" w:space="0" w:color="auto"/>
            <w:left w:val="none" w:sz="0" w:space="0" w:color="auto"/>
            <w:bottom w:val="none" w:sz="0" w:space="0" w:color="auto"/>
            <w:right w:val="none" w:sz="0" w:space="0" w:color="auto"/>
          </w:divBdr>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614557680">
      <w:bodyDiv w:val="1"/>
      <w:marLeft w:val="0"/>
      <w:marRight w:val="0"/>
      <w:marTop w:val="0"/>
      <w:marBottom w:val="0"/>
      <w:divBdr>
        <w:top w:val="none" w:sz="0" w:space="0" w:color="auto"/>
        <w:left w:val="none" w:sz="0" w:space="0" w:color="auto"/>
        <w:bottom w:val="none" w:sz="0" w:space="0" w:color="auto"/>
        <w:right w:val="none" w:sz="0" w:space="0" w:color="auto"/>
      </w:divBdr>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1970043884">
      <w:bodyDiv w:val="1"/>
      <w:marLeft w:val="0"/>
      <w:marRight w:val="0"/>
      <w:marTop w:val="0"/>
      <w:marBottom w:val="0"/>
      <w:divBdr>
        <w:top w:val="none" w:sz="0" w:space="0" w:color="auto"/>
        <w:left w:val="none" w:sz="0" w:space="0" w:color="auto"/>
        <w:bottom w:val="none" w:sz="0" w:space="0" w:color="auto"/>
        <w:right w:val="none" w:sz="0" w:space="0" w:color="auto"/>
      </w:divBdr>
      <w:divsChild>
        <w:div w:id="207228237">
          <w:marLeft w:val="0"/>
          <w:marRight w:val="0"/>
          <w:marTop w:val="0"/>
          <w:marBottom w:val="0"/>
          <w:divBdr>
            <w:top w:val="none" w:sz="0" w:space="0" w:color="auto"/>
            <w:left w:val="none" w:sz="0" w:space="0" w:color="auto"/>
            <w:bottom w:val="none" w:sz="0" w:space="0" w:color="auto"/>
            <w:right w:val="none" w:sz="0" w:space="0" w:color="auto"/>
          </w:divBdr>
        </w:div>
        <w:div w:id="1294097855">
          <w:marLeft w:val="0"/>
          <w:marRight w:val="0"/>
          <w:marTop w:val="0"/>
          <w:marBottom w:val="0"/>
          <w:divBdr>
            <w:top w:val="none" w:sz="0" w:space="0" w:color="auto"/>
            <w:left w:val="none" w:sz="0" w:space="0" w:color="auto"/>
            <w:bottom w:val="none" w:sz="0" w:space="0" w:color="auto"/>
            <w:right w:val="none" w:sz="0" w:space="0" w:color="auto"/>
          </w:divBdr>
        </w:div>
        <w:div w:id="119810497">
          <w:marLeft w:val="0"/>
          <w:marRight w:val="0"/>
          <w:marTop w:val="0"/>
          <w:marBottom w:val="0"/>
          <w:divBdr>
            <w:top w:val="none" w:sz="0" w:space="0" w:color="auto"/>
            <w:left w:val="none" w:sz="0" w:space="0" w:color="auto"/>
            <w:bottom w:val="none" w:sz="0" w:space="0" w:color="auto"/>
            <w:right w:val="none" w:sz="0" w:space="0" w:color="auto"/>
          </w:divBdr>
        </w:div>
      </w:divsChild>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7/03/27/pdfs/BOE-A-2017-326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boe/dias/2017/03/27/pdfs/BOE-A-2017-3262.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0B0A-0C26-4CB8-A56F-A8BA5CA8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1</TotalTime>
  <Pages>2</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3294</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2017-03-08T16:58:00Z</cp:lastPrinted>
  <dcterms:created xsi:type="dcterms:W3CDTF">2017-03-27T11:41:00Z</dcterms:created>
  <dcterms:modified xsi:type="dcterms:W3CDTF">2017-03-27T11:41:00Z</dcterms:modified>
</cp:coreProperties>
</file>